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7ECCA">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不予行政处罚决定书</w:t>
      </w:r>
    </w:p>
    <w:p w14:paraId="688FE56D">
      <w:pPr>
        <w:keepNext w:val="0"/>
        <w:keepLines w:val="0"/>
        <w:widowControl/>
        <w:suppressLineNumbers w:val="0"/>
        <w:jc w:val="right"/>
      </w:pPr>
      <w:bookmarkStart w:id="0" w:name="_GoBack"/>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环不罚决字〔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6</w:t>
      </w:r>
      <w:r>
        <w:rPr>
          <w:rFonts w:hint="default" w:ascii="FZKTK--GBK1-0" w:hAnsi="FZKTK--GBK1-0" w:eastAsia="FZKTK--GBK1-0" w:cs="FZKTK--GBK1-0"/>
          <w:color w:val="000000"/>
          <w:kern w:val="0"/>
          <w:sz w:val="32"/>
          <w:szCs w:val="32"/>
          <w:lang w:val="en-US" w:eastAsia="zh-CN" w:bidi="ar"/>
        </w:rPr>
        <w:t>号</w:t>
      </w:r>
      <w:bookmarkEnd w:id="0"/>
      <w:r>
        <w:rPr>
          <w:rFonts w:hint="default" w:ascii="FZKTK--GBK1-0" w:hAnsi="FZKTK--GBK1-0" w:eastAsia="FZKTK--GBK1-0" w:cs="FZKTK--GBK1-0"/>
          <w:color w:val="000000"/>
          <w:kern w:val="0"/>
          <w:sz w:val="32"/>
          <w:szCs w:val="32"/>
          <w:lang w:val="en-US" w:eastAsia="zh-CN" w:bidi="ar"/>
        </w:rPr>
        <w:t xml:space="preserve"> </w:t>
      </w:r>
    </w:p>
    <w:p w14:paraId="57D383C8">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河南省大潮炭能科技有限公司 </w:t>
      </w:r>
    </w:p>
    <w:p w14:paraId="48379ECA">
      <w:pPr>
        <w:keepNext w:val="0"/>
        <w:keepLines w:val="0"/>
        <w:widowControl/>
        <w:suppressLineNumbers w:val="0"/>
        <w:jc w:val="left"/>
      </w:pPr>
      <w:r>
        <w:rPr>
          <w:rFonts w:hint="eastAsia" w:ascii="仿宋" w:hAnsi="仿宋" w:eastAsia="仿宋" w:cs="仿宋"/>
          <w:color w:val="000000"/>
          <w:kern w:val="0"/>
          <w:sz w:val="32"/>
          <w:szCs w:val="32"/>
          <w:lang w:val="en-US" w:eastAsia="zh-CN" w:bidi="ar"/>
        </w:rPr>
        <w:t>统一社会信用代码：</w:t>
      </w:r>
      <w:r>
        <w:rPr>
          <w:rFonts w:hint="default" w:ascii="Times New Roman" w:hAnsi="Times New Roman" w:eastAsia="宋体" w:cs="Times New Roman"/>
          <w:color w:val="000000"/>
          <w:kern w:val="0"/>
          <w:sz w:val="32"/>
          <w:szCs w:val="32"/>
          <w:lang w:val="en-US" w:eastAsia="zh-CN" w:bidi="ar"/>
        </w:rPr>
        <w:t xml:space="preserve">91410526745788568X </w:t>
      </w:r>
    </w:p>
    <w:p w14:paraId="7ED6623E">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地址：滑县产业集聚区珠江路与锦华路交叉口东南角 </w:t>
      </w:r>
    </w:p>
    <w:p w14:paraId="6D6A11E2">
      <w:pPr>
        <w:keepNext w:val="0"/>
        <w:keepLines w:val="0"/>
        <w:widowControl/>
        <w:suppressLineNumbers w:val="0"/>
        <w:jc w:val="left"/>
      </w:pPr>
      <w:r>
        <w:rPr>
          <w:rFonts w:hint="eastAsia" w:ascii="仿宋" w:hAnsi="仿宋" w:eastAsia="仿宋" w:cs="仿宋"/>
          <w:color w:val="000000"/>
          <w:kern w:val="0"/>
          <w:sz w:val="32"/>
          <w:szCs w:val="32"/>
          <w:lang w:val="en-US" w:eastAsia="zh-CN" w:bidi="ar"/>
        </w:rPr>
        <w:t>法定代表人：李常利</w:t>
      </w:r>
      <w:r>
        <w:rPr>
          <w:rFonts w:hint="default" w:ascii="Times New Roman" w:hAnsi="Times New Roman" w:eastAsia="宋体" w:cs="Times New Roman"/>
          <w:color w:val="000000"/>
          <w:kern w:val="0"/>
          <w:sz w:val="32"/>
          <w:szCs w:val="32"/>
          <w:lang w:val="en-US" w:eastAsia="zh-CN" w:bidi="ar"/>
        </w:rPr>
        <w:t xml:space="preserve"> </w:t>
      </w:r>
    </w:p>
    <w:p w14:paraId="1495294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 xml:space="preserve">日对你单位进行了调查，发现你单位实施了以下生态环境违法行为： </w:t>
      </w:r>
    </w:p>
    <w:p w14:paraId="0CA05028">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你单位于</w:t>
      </w:r>
      <w:r>
        <w:rPr>
          <w:rFonts w:hint="default" w:ascii="Times New Roman" w:hAnsi="Times New Roman" w:eastAsia="宋体" w:cs="Times New Roman"/>
          <w:color w:val="000000"/>
          <w:kern w:val="0"/>
          <w:sz w:val="32"/>
          <w:szCs w:val="32"/>
          <w:lang w:val="en-US" w:eastAsia="zh-CN" w:bidi="ar"/>
        </w:rPr>
        <w:t>2024</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8</w:t>
      </w:r>
      <w:r>
        <w:rPr>
          <w:rFonts w:hint="eastAsia" w:ascii="仿宋" w:hAnsi="仿宋" w:eastAsia="仿宋" w:cs="仿宋"/>
          <w:color w:val="000000"/>
          <w:kern w:val="0"/>
          <w:sz w:val="32"/>
          <w:szCs w:val="32"/>
          <w:lang w:val="en-US" w:eastAsia="zh-CN" w:bidi="ar"/>
        </w:rPr>
        <w:t>月在西车间新建一条气流磨生产线，已安装</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台气流破碎机、</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台旋风仓、</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台出陈仓。对照《建设项目环境影响评价分类管理名录（</w:t>
      </w:r>
      <w:r>
        <w:rPr>
          <w:rFonts w:hint="default" w:ascii="Times New Roman" w:hAnsi="Times New Roman" w:eastAsia="宋体" w:cs="Times New Roman"/>
          <w:color w:val="000000"/>
          <w:kern w:val="0"/>
          <w:sz w:val="32"/>
          <w:szCs w:val="32"/>
          <w:lang w:val="en-US" w:eastAsia="zh-CN" w:bidi="ar"/>
        </w:rPr>
        <w:t>2021</w:t>
      </w:r>
      <w:r>
        <w:rPr>
          <w:rFonts w:hint="eastAsia" w:ascii="仿宋" w:hAnsi="仿宋" w:eastAsia="仿宋" w:cs="仿宋"/>
          <w:color w:val="000000"/>
          <w:kern w:val="0"/>
          <w:sz w:val="32"/>
          <w:szCs w:val="32"/>
          <w:lang w:val="en-US" w:eastAsia="zh-CN" w:bidi="ar"/>
        </w:rPr>
        <w:t>年版）》，该项目应办理报告表。经调查，该项目总投资</w:t>
      </w:r>
      <w:r>
        <w:rPr>
          <w:rFonts w:hint="default" w:ascii="Times New Roman" w:hAnsi="Times New Roman" w:eastAsia="宋体" w:cs="Times New Roman"/>
          <w:color w:val="000000"/>
          <w:kern w:val="0"/>
          <w:sz w:val="32"/>
          <w:szCs w:val="32"/>
          <w:lang w:val="en-US" w:eastAsia="zh-CN" w:bidi="ar"/>
        </w:rPr>
        <w:t>34.7</w:t>
      </w:r>
      <w:r>
        <w:rPr>
          <w:rFonts w:hint="eastAsia" w:ascii="仿宋" w:hAnsi="仿宋" w:eastAsia="仿宋" w:cs="仿宋"/>
          <w:color w:val="000000"/>
          <w:kern w:val="0"/>
          <w:sz w:val="32"/>
          <w:szCs w:val="32"/>
          <w:lang w:val="en-US" w:eastAsia="zh-CN" w:bidi="ar"/>
        </w:rPr>
        <w:t xml:space="preserve">万元。你单位在未报批环境影响评价文件的情况下擅自开工建设。 </w:t>
      </w:r>
    </w:p>
    <w:p w14:paraId="2892F20C">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以上事实</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有以下主要证据证明： </w:t>
      </w:r>
    </w:p>
    <w:p w14:paraId="08E6DF6E">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、现场勘查笔录、现场勘查示意图、现场照片证据、调查询问笔录、《建设项目环境影响评价分类管理名录（</w:t>
      </w:r>
      <w:r>
        <w:rPr>
          <w:rFonts w:hint="default" w:ascii="Times New Roman" w:hAnsi="Times New Roman" w:eastAsia="宋体" w:cs="Times New Roman"/>
          <w:color w:val="000000"/>
          <w:kern w:val="0"/>
          <w:sz w:val="32"/>
          <w:szCs w:val="32"/>
          <w:lang w:val="en-US" w:eastAsia="zh-CN" w:bidi="ar"/>
        </w:rPr>
        <w:t xml:space="preserve">2021 </w:t>
      </w:r>
      <w:r>
        <w:rPr>
          <w:rFonts w:hint="eastAsia" w:ascii="仿宋" w:hAnsi="仿宋" w:eastAsia="仿宋" w:cs="仿宋"/>
          <w:color w:val="000000"/>
          <w:kern w:val="0"/>
          <w:sz w:val="32"/>
          <w:szCs w:val="32"/>
          <w:lang w:val="en-US" w:eastAsia="zh-CN" w:bidi="ar"/>
        </w:rPr>
        <w:t>年版）》网站截图及打印件，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-28</w:t>
      </w:r>
      <w:r>
        <w:rPr>
          <w:rFonts w:hint="eastAsia" w:ascii="仿宋" w:hAnsi="仿宋" w:eastAsia="仿宋" w:cs="仿宋"/>
          <w:color w:val="000000"/>
          <w:kern w:val="0"/>
          <w:sz w:val="32"/>
          <w:szCs w:val="32"/>
          <w:lang w:val="en-US" w:eastAsia="zh-CN" w:bidi="ar"/>
        </w:rPr>
        <w:t>日由安阳市生态环境局滑县综合行政执法大队提供；设备购销合同复印件、技术协议复印件，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 xml:space="preserve">日由河南省大潮炭能科技有限公司提供，证明相对人违法事实； </w:t>
      </w:r>
    </w:p>
    <w:p w14:paraId="03F957DE">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、营业执照复印件、法定代表人身份证复印件、委托书、被委托人身份证复印件，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 xml:space="preserve">日由河南省大潮炭能科技有限公司提供，证明相对人身份； </w:t>
      </w:r>
    </w:p>
    <w:p w14:paraId="55760D01">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建设项目环境影响报告表复印件、滑县环境保护局关于滑县大潮林物产有限责任公司超级电容器用活性炭项目环境影响报告表的批复复印件、建设项目竣工环境保护验收报告复印件、建设项目环境影响评价管理名录复印件、排污许可证复印件，</w:t>
      </w:r>
      <w:r>
        <w:rPr>
          <w:rFonts w:hint="default" w:ascii="Times New Roman" w:hAnsi="Times New Roman" w:eastAsia="宋体" w:cs="Times New Roman"/>
          <w:color w:val="000000"/>
          <w:kern w:val="0"/>
          <w:sz w:val="32"/>
          <w:szCs w:val="32"/>
          <w:lang w:val="en-US" w:eastAsia="zh-CN" w:bidi="ar"/>
        </w:rPr>
        <w:t xml:space="preserve">2026 </w:t>
      </w:r>
      <w:r>
        <w:rPr>
          <w:rFonts w:hint="eastAsia" w:ascii="仿宋" w:hAnsi="仿宋" w:eastAsia="仿宋" w:cs="仿宋"/>
          <w:color w:val="000000"/>
          <w:kern w:val="0"/>
          <w:sz w:val="32"/>
          <w:szCs w:val="32"/>
          <w:lang w:val="en-US" w:eastAsia="zh-CN" w:bidi="ar"/>
        </w:rPr>
        <w:t xml:space="preserve">年 </w:t>
      </w:r>
      <w:r>
        <w:rPr>
          <w:rFonts w:hint="default" w:ascii="Times New Roman" w:hAnsi="Times New Roman" w:eastAsia="宋体" w:cs="Times New Roman"/>
          <w:color w:val="000000"/>
          <w:kern w:val="0"/>
          <w:sz w:val="32"/>
          <w:szCs w:val="32"/>
          <w:lang w:val="en-US" w:eastAsia="zh-CN" w:bidi="ar"/>
        </w:rPr>
        <w:t xml:space="preserve">5 </w:t>
      </w:r>
      <w:r>
        <w:rPr>
          <w:rFonts w:hint="eastAsia" w:ascii="仿宋" w:hAnsi="仿宋" w:eastAsia="仿宋" w:cs="仿宋"/>
          <w:color w:val="000000"/>
          <w:kern w:val="0"/>
          <w:sz w:val="32"/>
          <w:szCs w:val="32"/>
          <w:lang w:val="en-US" w:eastAsia="zh-CN" w:bidi="ar"/>
        </w:rPr>
        <w:t xml:space="preserve">月 </w:t>
      </w:r>
      <w:r>
        <w:rPr>
          <w:rFonts w:hint="default" w:ascii="Times New Roman" w:hAnsi="Times New Roman" w:eastAsia="宋体" w:cs="Times New Roman"/>
          <w:color w:val="000000"/>
          <w:kern w:val="0"/>
          <w:sz w:val="32"/>
          <w:szCs w:val="32"/>
          <w:lang w:val="en-US" w:eastAsia="zh-CN" w:bidi="ar"/>
        </w:rPr>
        <w:t xml:space="preserve">19 </w:t>
      </w:r>
      <w:r>
        <w:rPr>
          <w:rFonts w:hint="eastAsia" w:ascii="仿宋" w:hAnsi="仿宋" w:eastAsia="仿宋" w:cs="仿宋"/>
          <w:color w:val="000000"/>
          <w:kern w:val="0"/>
          <w:sz w:val="32"/>
          <w:szCs w:val="32"/>
          <w:lang w:val="en-US" w:eastAsia="zh-CN" w:bidi="ar"/>
        </w:rPr>
        <w:t xml:space="preserve">日由河南省大潮炭能科技有限公司提供，证明相对人管理类别、违法行为发生点； </w:t>
      </w:r>
    </w:p>
    <w:p w14:paraId="5AB722FF">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、统计上大中小微型企业划分办法网站截图及打印件，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19</w:t>
      </w:r>
      <w:r>
        <w:rPr>
          <w:rFonts w:hint="eastAsia" w:ascii="仿宋" w:hAnsi="仿宋" w:eastAsia="仿宋" w:cs="仿宋"/>
          <w:color w:val="000000"/>
          <w:kern w:val="0"/>
          <w:sz w:val="32"/>
          <w:szCs w:val="32"/>
          <w:lang w:val="en-US" w:eastAsia="zh-CN" w:bidi="ar"/>
        </w:rPr>
        <w:t xml:space="preserve">日由安阳市生态环境局滑县综合行政执法大队提供，证明企业规模； </w:t>
      </w:r>
    </w:p>
    <w:p w14:paraId="4B4C9BD3">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28</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10</w:t>
      </w:r>
      <w:r>
        <w:rPr>
          <w:rFonts w:hint="eastAsia" w:ascii="仿宋" w:hAnsi="仿宋" w:eastAsia="仿宋" w:cs="仿宋"/>
          <w:color w:val="000000"/>
          <w:kern w:val="0"/>
          <w:sz w:val="32"/>
          <w:szCs w:val="32"/>
          <w:lang w:val="en-US" w:eastAsia="zh-CN" w:bidi="ar"/>
        </w:rPr>
        <w:t xml:space="preserve">日由安阳市生态环境局滑县综合行政执法大队提供，证明限期改正时间； </w:t>
      </w:r>
    </w:p>
    <w:p w14:paraId="42398113">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28</w:t>
      </w:r>
      <w:r>
        <w:rPr>
          <w:rFonts w:hint="eastAsia" w:ascii="仿宋" w:hAnsi="仿宋" w:eastAsia="仿宋" w:cs="仿宋"/>
          <w:color w:val="000000"/>
          <w:kern w:val="0"/>
          <w:sz w:val="32"/>
          <w:szCs w:val="32"/>
          <w:lang w:val="en-US" w:eastAsia="zh-CN" w:bidi="ar"/>
        </w:rPr>
        <w:t xml:space="preserve">日由安阳市生态环境局滑县综合行政执法大队提供，证明执法人员身份。 </w:t>
      </w:r>
    </w:p>
    <w:p w14:paraId="5FB7B1A0">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你单位的上述行为违反了《中华人民共和国环境影响评价法》第二十五条：“建设项目的环境影响评价文件未依法经审批部门审查或者审查后未予批准的，建设单位不得开工建设。”的规定。 </w:t>
      </w:r>
    </w:p>
    <w:p w14:paraId="5B22F683">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依据《中华人民共和国环境影响评价法》第三十一条第一款：“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的规定，应当对你单位予以行政处罚。 </w:t>
      </w:r>
    </w:p>
    <w:p w14:paraId="66569A9C">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鉴于你单位先行建设未造成环境污染后果，且主动拆除新建的气流磨生产线，依据《中华人民共和国行政处罚法》第三十三条：“违法行为轻微并及时改正，没有造成危害后果的，不予行政处罚。初次违法且危害后果轻微并及时改正的，可以不予行政处罚。”、参照《河南省生态环境行政处罚裁量基准适用规则（修订）》第八条的规定，我局决定对你单位不予行政处罚。你单位如不服本处罚决定，可在收到本处罚决定书之日起六十日内向安阳市人民政府申请行政复议，也可以在六个月内向焦作市解放区人民法院提起行政诉讼。</w:t>
      </w:r>
      <w:r>
        <w:rPr>
          <w:rFonts w:hint="default" w:ascii="Times New Roman" w:hAnsi="Times New Roman" w:eastAsia="宋体" w:cs="Times New Roman"/>
          <w:color w:val="000000"/>
          <w:kern w:val="0"/>
          <w:sz w:val="32"/>
          <w:szCs w:val="32"/>
          <w:lang w:val="en-US" w:eastAsia="zh-CN" w:bidi="ar"/>
        </w:rPr>
        <w:t xml:space="preserve"> </w:t>
      </w:r>
    </w:p>
    <w:p w14:paraId="50128C01">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依据《中华人民共和国行政处罚法》第三十三条第三款的规定，对你单位进行教育，具体内容如下： </w:t>
      </w:r>
    </w:p>
    <w:p w14:paraId="4FDD3065">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加强建设项目管理，在依法报批环境影响评价手续后方可开工建设。</w:t>
      </w:r>
      <w:r>
        <w:rPr>
          <w:rFonts w:hint="default" w:ascii="Times New Roman" w:hAnsi="Times New Roman" w:eastAsia="宋体" w:cs="Times New Roman"/>
          <w:color w:val="000000"/>
          <w:kern w:val="0"/>
          <w:sz w:val="32"/>
          <w:szCs w:val="32"/>
          <w:lang w:val="en-US" w:eastAsia="zh-CN" w:bidi="ar"/>
        </w:rPr>
        <w:t xml:space="preserve"> </w:t>
      </w:r>
    </w:p>
    <w:p w14:paraId="56D07429">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70A9E644">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9</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 </w:t>
      </w:r>
    </w:p>
    <w:p w14:paraId="79BC237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KTK--GBK1-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9A39A9"/>
    <w:rsid w:val="1D9A3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2026-07-27T08:51:00Z</dcterms:created>
  <dc:creator>Administrator</dc:creator>
  <cp:lastModifiedBy>Administrator</cp:lastModifiedBy>
  <dcterms:modified xsi:type="dcterms:W3CDTF">2026-07-27T08:56:36Z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693F4AFC210D4311B57A285A4ED7A032_11</vt:lpwstr>
  </property>
  <property fmtid="{D5CDD505-2E9C-101B-9397-08002B2CF9AE}" pid="4" name="KSOTemplateDocerSaveRecord">
    <vt:lpwstr>eyJoZGlkIjoiZTIxN2YwZjg3Zjc3YWMwNzQ2Y2U3YTZhODA5NmVmOGQifQ==</vt:lpwstr>
  </property>
</Properties>
</file>