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D5EF7">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30088C5E">
      <w:pPr>
        <w:keepNext w:val="0"/>
        <w:keepLines w:val="0"/>
        <w:widowControl/>
        <w:suppressLineNumbers w:val="0"/>
        <w:jc w:val="right"/>
      </w:pPr>
      <w:bookmarkStart w:id="0" w:name="_GoBack"/>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29</w:t>
      </w:r>
      <w:r>
        <w:rPr>
          <w:rFonts w:hint="default" w:ascii="FZKTK--GBK1-0" w:hAnsi="FZKTK--GBK1-0" w:eastAsia="FZKTK--GBK1-0" w:cs="FZKTK--GBK1-0"/>
          <w:color w:val="000000"/>
          <w:kern w:val="0"/>
          <w:sz w:val="32"/>
          <w:szCs w:val="32"/>
          <w:lang w:val="en-US" w:eastAsia="zh-CN" w:bidi="ar"/>
        </w:rPr>
        <w:t>号</w:t>
      </w:r>
      <w:bookmarkEnd w:id="0"/>
      <w:r>
        <w:rPr>
          <w:rFonts w:hint="default" w:ascii="FZKTK--GBK1-0" w:hAnsi="FZKTK--GBK1-0" w:eastAsia="FZKTK--GBK1-0" w:cs="FZKTK--GBK1-0"/>
          <w:color w:val="000000"/>
          <w:kern w:val="0"/>
          <w:sz w:val="32"/>
          <w:szCs w:val="32"/>
          <w:lang w:val="en-US" w:eastAsia="zh-CN" w:bidi="ar"/>
        </w:rPr>
        <w:t xml:space="preserve"> </w:t>
      </w:r>
    </w:p>
    <w:p w14:paraId="77A6536A">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河南振邦塑业有限公司： </w:t>
      </w:r>
    </w:p>
    <w:p w14:paraId="2D592291">
      <w:pPr>
        <w:keepNext w:val="0"/>
        <w:keepLines w:val="0"/>
        <w:widowControl/>
        <w:suppressLineNumbers w:val="0"/>
        <w:jc w:val="left"/>
      </w:pPr>
      <w:r>
        <w:rPr>
          <w:rFonts w:hint="eastAsia" w:ascii="仿宋" w:hAnsi="仿宋" w:eastAsia="仿宋" w:cs="仿宋"/>
          <w:color w:val="000000"/>
          <w:kern w:val="0"/>
          <w:sz w:val="32"/>
          <w:szCs w:val="32"/>
          <w:lang w:val="en-US" w:eastAsia="zh-CN" w:bidi="ar"/>
        </w:rPr>
        <w:t>统一社会信用代码：</w:t>
      </w:r>
      <w:r>
        <w:rPr>
          <w:rFonts w:hint="default" w:ascii="Times New Roman" w:hAnsi="Times New Roman" w:eastAsia="宋体" w:cs="Times New Roman"/>
          <w:color w:val="000000"/>
          <w:kern w:val="0"/>
          <w:sz w:val="32"/>
          <w:szCs w:val="32"/>
          <w:lang w:val="en-US" w:eastAsia="zh-CN" w:bidi="ar"/>
        </w:rPr>
        <w:t xml:space="preserve">91410526MAGIRIM74E </w:t>
      </w:r>
    </w:p>
    <w:p w14:paraId="1D102D2C">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地址：安阳市滑县牛屯镇程坡寨村县道 </w:t>
      </w:r>
      <w:r>
        <w:rPr>
          <w:rFonts w:hint="default" w:ascii="Times New Roman" w:hAnsi="Times New Roman" w:eastAsia="宋体" w:cs="Times New Roman"/>
          <w:color w:val="000000"/>
          <w:kern w:val="0"/>
          <w:sz w:val="32"/>
          <w:szCs w:val="32"/>
          <w:lang w:val="en-US" w:eastAsia="zh-CN" w:bidi="ar"/>
        </w:rPr>
        <w:t xml:space="preserve">102 </w:t>
      </w:r>
      <w:r>
        <w:rPr>
          <w:rFonts w:hint="eastAsia" w:ascii="仿宋" w:hAnsi="仿宋" w:eastAsia="仿宋" w:cs="仿宋"/>
          <w:color w:val="000000"/>
          <w:kern w:val="0"/>
          <w:sz w:val="32"/>
          <w:szCs w:val="32"/>
          <w:lang w:val="en-US" w:eastAsia="zh-CN" w:bidi="ar"/>
        </w:rPr>
        <w:t xml:space="preserve">路东 </w:t>
      </w:r>
      <w:r>
        <w:rPr>
          <w:rFonts w:hint="default" w:ascii="Times New Roman" w:hAnsi="Times New Roman" w:eastAsia="宋体" w:cs="Times New Roman"/>
          <w:color w:val="000000"/>
          <w:kern w:val="0"/>
          <w:sz w:val="32"/>
          <w:szCs w:val="32"/>
          <w:lang w:val="en-US" w:eastAsia="zh-CN" w:bidi="ar"/>
        </w:rPr>
        <w:t xml:space="preserve">1 </w:t>
      </w:r>
      <w:r>
        <w:rPr>
          <w:rFonts w:hint="eastAsia" w:ascii="仿宋" w:hAnsi="仿宋" w:eastAsia="仿宋" w:cs="仿宋"/>
          <w:color w:val="000000"/>
          <w:kern w:val="0"/>
          <w:sz w:val="32"/>
          <w:szCs w:val="32"/>
          <w:lang w:val="en-US" w:eastAsia="zh-CN" w:bidi="ar"/>
        </w:rPr>
        <w:t xml:space="preserve">号 </w:t>
      </w:r>
    </w:p>
    <w:p w14:paraId="669AB944">
      <w:pPr>
        <w:keepNext w:val="0"/>
        <w:keepLines w:val="0"/>
        <w:widowControl/>
        <w:suppressLineNumbers w:val="0"/>
        <w:jc w:val="left"/>
      </w:pPr>
      <w:r>
        <w:rPr>
          <w:rFonts w:hint="eastAsia" w:ascii="仿宋" w:hAnsi="仿宋" w:eastAsia="仿宋" w:cs="仿宋"/>
          <w:color w:val="000000"/>
          <w:kern w:val="0"/>
          <w:sz w:val="32"/>
          <w:szCs w:val="32"/>
          <w:lang w:val="en-US" w:eastAsia="zh-CN" w:bidi="ar"/>
        </w:rPr>
        <w:t>法定代表人：李涛</w:t>
      </w:r>
      <w:r>
        <w:rPr>
          <w:rFonts w:hint="default" w:ascii="Times New Roman" w:hAnsi="Times New Roman" w:eastAsia="宋体" w:cs="Times New Roman"/>
          <w:color w:val="000000"/>
          <w:kern w:val="0"/>
          <w:sz w:val="32"/>
          <w:szCs w:val="32"/>
          <w:lang w:val="en-US" w:eastAsia="zh-CN" w:bidi="ar"/>
        </w:rPr>
        <w:t xml:space="preserve"> </w:t>
      </w:r>
    </w:p>
    <w:p w14:paraId="1DBA7DF9">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一、环境违法事实和证据</w:t>
      </w:r>
      <w:r>
        <w:rPr>
          <w:rFonts w:ascii="FZHTK--GBK1-0" w:hAnsi="FZHTK--GBK1-0" w:eastAsia="FZHTK--GBK1-0" w:cs="FZHTK--GBK1-0"/>
          <w:color w:val="000000"/>
          <w:kern w:val="0"/>
          <w:sz w:val="32"/>
          <w:szCs w:val="32"/>
          <w:lang w:val="en-US" w:eastAsia="zh-CN" w:bidi="ar"/>
        </w:rPr>
        <w:t xml:space="preserve"> </w:t>
      </w:r>
    </w:p>
    <w:p w14:paraId="135A181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21</w:t>
      </w:r>
      <w:r>
        <w:rPr>
          <w:rFonts w:hint="eastAsia" w:ascii="仿宋" w:hAnsi="仿宋" w:eastAsia="仿宋" w:cs="仿宋"/>
          <w:color w:val="000000"/>
          <w:kern w:val="0"/>
          <w:sz w:val="32"/>
          <w:szCs w:val="32"/>
          <w:lang w:val="en-US" w:eastAsia="zh-CN" w:bidi="ar"/>
        </w:rPr>
        <w:t>日对你单位进行了调查，发现你单位实施了以下环境违法行为：</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21</w:t>
      </w:r>
      <w:r>
        <w:rPr>
          <w:rFonts w:hint="eastAsia" w:ascii="仿宋" w:hAnsi="仿宋" w:eastAsia="仿宋" w:cs="仿宋"/>
          <w:color w:val="000000"/>
          <w:kern w:val="0"/>
          <w:sz w:val="32"/>
          <w:szCs w:val="32"/>
          <w:lang w:val="en-US" w:eastAsia="zh-CN" w:bidi="ar"/>
        </w:rPr>
        <w:t>日，安阳市生态环境局执法人员现场检查时发现，你单位新建设一条塑料制品生产线，两台注塑机已安装到位，对照《建设项目环境影响评价分类管理名录（</w:t>
      </w:r>
      <w:r>
        <w:rPr>
          <w:rFonts w:hint="default" w:ascii="Times New Roman" w:hAnsi="Times New Roman" w:eastAsia="宋体" w:cs="Times New Roman"/>
          <w:color w:val="000000"/>
          <w:kern w:val="0"/>
          <w:sz w:val="32"/>
          <w:szCs w:val="32"/>
          <w:lang w:val="en-US" w:eastAsia="zh-CN" w:bidi="ar"/>
        </w:rPr>
        <w:t xml:space="preserve">2021 </w:t>
      </w:r>
      <w:r>
        <w:rPr>
          <w:rFonts w:hint="eastAsia" w:ascii="仿宋" w:hAnsi="仿宋" w:eastAsia="仿宋" w:cs="仿宋"/>
          <w:color w:val="000000"/>
          <w:kern w:val="0"/>
          <w:sz w:val="32"/>
          <w:szCs w:val="32"/>
          <w:lang w:val="en-US" w:eastAsia="zh-CN" w:bidi="ar"/>
        </w:rPr>
        <w:t xml:space="preserve">年版）》，该项目应办理环境影响报告表。经调查，该项目总投资 </w:t>
      </w:r>
      <w:r>
        <w:rPr>
          <w:rFonts w:hint="default" w:ascii="Times New Roman" w:hAnsi="Times New Roman" w:eastAsia="宋体" w:cs="Times New Roman"/>
          <w:color w:val="000000"/>
          <w:kern w:val="0"/>
          <w:sz w:val="32"/>
          <w:szCs w:val="32"/>
          <w:lang w:val="en-US" w:eastAsia="zh-CN" w:bidi="ar"/>
        </w:rPr>
        <w:t xml:space="preserve">14.72 </w:t>
      </w:r>
      <w:r>
        <w:rPr>
          <w:rFonts w:hint="eastAsia" w:ascii="仿宋" w:hAnsi="仿宋" w:eastAsia="仿宋" w:cs="仿宋"/>
          <w:color w:val="000000"/>
          <w:kern w:val="0"/>
          <w:sz w:val="32"/>
          <w:szCs w:val="32"/>
          <w:lang w:val="en-US" w:eastAsia="zh-CN" w:bidi="ar"/>
        </w:rPr>
        <w:t xml:space="preserve">万元。你单位在未报批环境影响评价文件的情况下擅自开工建设。 </w:t>
      </w:r>
    </w:p>
    <w:p w14:paraId="51A38C34">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、现场勘查笔录、现场勘查示意图、现场照片证据、调查询问笔录、《建设项目环境影响评价分类管理名录（</w:t>
      </w:r>
      <w:r>
        <w:rPr>
          <w:rFonts w:hint="default" w:ascii="Times New Roman" w:hAnsi="Times New Roman" w:eastAsia="宋体" w:cs="Times New Roman"/>
          <w:color w:val="000000"/>
          <w:kern w:val="0"/>
          <w:sz w:val="32"/>
          <w:szCs w:val="32"/>
          <w:lang w:val="en-US" w:eastAsia="zh-CN" w:bidi="ar"/>
        </w:rPr>
        <w:t>2021</w:t>
      </w:r>
      <w:r>
        <w:rPr>
          <w:rFonts w:hint="eastAsia" w:ascii="仿宋" w:hAnsi="仿宋" w:eastAsia="仿宋" w:cs="仿宋"/>
          <w:color w:val="000000"/>
          <w:kern w:val="0"/>
          <w:sz w:val="32"/>
          <w:szCs w:val="32"/>
          <w:lang w:val="en-US" w:eastAsia="zh-CN" w:bidi="ar"/>
        </w:rPr>
        <w:t>年版）》网站截图及打印件，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21</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-25</w:t>
      </w:r>
      <w:r>
        <w:rPr>
          <w:rFonts w:hint="eastAsia" w:ascii="仿宋" w:hAnsi="仿宋" w:eastAsia="仿宋" w:cs="仿宋"/>
          <w:color w:val="000000"/>
          <w:kern w:val="0"/>
          <w:sz w:val="32"/>
          <w:szCs w:val="32"/>
          <w:lang w:val="en-US" w:eastAsia="zh-CN" w:bidi="ar"/>
        </w:rPr>
        <w:t>日由安阳市生态环境局滑县综合行政执法大队提供；土地租赁协议复印件，</w:t>
      </w:r>
      <w:r>
        <w:rPr>
          <w:rFonts w:hint="default" w:ascii="Times New Roman" w:hAnsi="Times New Roman" w:eastAsia="宋体" w:cs="Times New Roman"/>
          <w:color w:val="000000"/>
          <w:kern w:val="0"/>
          <w:sz w:val="32"/>
          <w:szCs w:val="32"/>
          <w:lang w:val="en-US" w:eastAsia="zh-CN" w:bidi="ar"/>
        </w:rPr>
        <w:t xml:space="preserve">2026 </w:t>
      </w:r>
      <w:r>
        <w:rPr>
          <w:rFonts w:hint="eastAsia" w:ascii="仿宋" w:hAnsi="仿宋" w:eastAsia="仿宋" w:cs="仿宋"/>
          <w:color w:val="000000"/>
          <w:kern w:val="0"/>
          <w:sz w:val="32"/>
          <w:szCs w:val="32"/>
          <w:lang w:val="en-US" w:eastAsia="zh-CN" w:bidi="ar"/>
        </w:rPr>
        <w:t xml:space="preserve">年 </w:t>
      </w:r>
      <w:r>
        <w:rPr>
          <w:rFonts w:hint="default" w:ascii="Times New Roman" w:hAnsi="Times New Roman" w:eastAsia="宋体" w:cs="Times New Roman"/>
          <w:color w:val="000000"/>
          <w:kern w:val="0"/>
          <w:sz w:val="32"/>
          <w:szCs w:val="32"/>
          <w:lang w:val="en-US" w:eastAsia="zh-CN" w:bidi="ar"/>
        </w:rPr>
        <w:t xml:space="preserve">5 </w:t>
      </w:r>
      <w:r>
        <w:rPr>
          <w:rFonts w:hint="eastAsia" w:ascii="仿宋" w:hAnsi="仿宋" w:eastAsia="仿宋" w:cs="仿宋"/>
          <w:color w:val="000000"/>
          <w:kern w:val="0"/>
          <w:sz w:val="32"/>
          <w:szCs w:val="32"/>
          <w:lang w:val="en-US" w:eastAsia="zh-CN" w:bidi="ar"/>
        </w:rPr>
        <w:t xml:space="preserve">月 </w:t>
      </w:r>
      <w:r>
        <w:rPr>
          <w:rFonts w:hint="default" w:ascii="Times New Roman" w:hAnsi="Times New Roman" w:eastAsia="宋体" w:cs="Times New Roman"/>
          <w:color w:val="000000"/>
          <w:kern w:val="0"/>
          <w:sz w:val="32"/>
          <w:szCs w:val="32"/>
          <w:lang w:val="en-US" w:eastAsia="zh-CN" w:bidi="ar"/>
        </w:rPr>
        <w:t xml:space="preserve">21 </w:t>
      </w:r>
      <w:r>
        <w:rPr>
          <w:rFonts w:hint="eastAsia" w:ascii="仿宋" w:hAnsi="仿宋" w:eastAsia="仿宋" w:cs="仿宋"/>
          <w:color w:val="000000"/>
          <w:kern w:val="0"/>
          <w:sz w:val="32"/>
          <w:szCs w:val="32"/>
          <w:lang w:val="en-US" w:eastAsia="zh-CN" w:bidi="ar"/>
        </w:rPr>
        <w:t xml:space="preserve">日由河南振邦塑业有限公司提供，证明相对人违法事实； </w:t>
      </w:r>
    </w:p>
    <w:p w14:paraId="23E8AEF4">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、营业执照复印件、法定代表人身份证复印件、委托书、被委托人身份证复印件，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21</w:t>
      </w:r>
      <w:r>
        <w:rPr>
          <w:rFonts w:hint="eastAsia" w:ascii="仿宋" w:hAnsi="仿宋" w:eastAsia="仿宋" w:cs="仿宋"/>
          <w:color w:val="000000"/>
          <w:kern w:val="0"/>
          <w:sz w:val="32"/>
          <w:szCs w:val="32"/>
          <w:lang w:val="en-US" w:eastAsia="zh-CN" w:bidi="ar"/>
        </w:rPr>
        <w:t xml:space="preserve">日由河南振邦塑业有限公司提供，证明相对人身份； </w:t>
      </w:r>
    </w:p>
    <w:p w14:paraId="68733406">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25</w:t>
      </w:r>
      <w:r>
        <w:rPr>
          <w:rFonts w:hint="eastAsia" w:ascii="仿宋" w:hAnsi="仿宋" w:eastAsia="仿宋" w:cs="仿宋"/>
          <w:color w:val="000000"/>
          <w:kern w:val="0"/>
          <w:sz w:val="32"/>
          <w:szCs w:val="32"/>
          <w:lang w:val="en-US" w:eastAsia="zh-CN" w:bidi="ar"/>
        </w:rPr>
        <w:t xml:space="preserve">日由安阳市生态环境局滑县综合行政执法大队提供，证明限期改正时间； </w:t>
      </w:r>
    </w:p>
    <w:p w14:paraId="28907FCD">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21</w:t>
      </w:r>
      <w:r>
        <w:rPr>
          <w:rFonts w:hint="eastAsia" w:ascii="仿宋" w:hAnsi="仿宋" w:eastAsia="仿宋" w:cs="仿宋"/>
          <w:color w:val="000000"/>
          <w:kern w:val="0"/>
          <w:sz w:val="32"/>
          <w:szCs w:val="32"/>
          <w:lang w:val="en-US" w:eastAsia="zh-CN" w:bidi="ar"/>
        </w:rPr>
        <w:t xml:space="preserve">日由安阳市生态环境局滑县综合行政执法大队提供，证明执法人员身份。 </w:t>
      </w:r>
    </w:p>
    <w:p w14:paraId="40A9274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25</w:t>
      </w:r>
      <w:r>
        <w:rPr>
          <w:rFonts w:hint="eastAsia" w:ascii="仿宋" w:hAnsi="仿宋" w:eastAsia="仿宋" w:cs="仿宋"/>
          <w:color w:val="000000"/>
          <w:kern w:val="0"/>
          <w:sz w:val="32"/>
          <w:szCs w:val="32"/>
          <w:lang w:val="en-US" w:eastAsia="zh-CN" w:bidi="ar"/>
        </w:rPr>
        <w:t>日，我局对你单位下达《责令改正违法行为决定书》（豫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33</w:t>
      </w:r>
      <w:r>
        <w:rPr>
          <w:rFonts w:hint="eastAsia" w:ascii="仿宋" w:hAnsi="仿宋" w:eastAsia="仿宋" w:cs="仿宋"/>
          <w:color w:val="000000"/>
          <w:kern w:val="0"/>
          <w:sz w:val="32"/>
          <w:szCs w:val="32"/>
          <w:lang w:val="en-US" w:eastAsia="zh-CN" w:bidi="ar"/>
        </w:rPr>
        <w:t xml:space="preserve">号），责令你单位立即停止建设。 </w:t>
      </w:r>
    </w:p>
    <w:p w14:paraId="67FDBC53">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25</w:t>
      </w:r>
      <w:r>
        <w:rPr>
          <w:rFonts w:hint="eastAsia" w:ascii="仿宋" w:hAnsi="仿宋" w:eastAsia="仿宋" w:cs="仿宋"/>
          <w:color w:val="000000"/>
          <w:kern w:val="0"/>
          <w:sz w:val="32"/>
          <w:szCs w:val="32"/>
          <w:lang w:val="en-US" w:eastAsia="zh-CN" w:bidi="ar"/>
        </w:rPr>
        <w:t xml:space="preserve">日，根据责改要求，我局对你单位违法行为整改情况进行复查，你单位已停止建设。 </w:t>
      </w:r>
    </w:p>
    <w:p w14:paraId="3EAF2019">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日，我局向你单位下达了《行政处罚事先（听证）告知书》（豫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25</w:t>
      </w:r>
      <w:r>
        <w:rPr>
          <w:rFonts w:hint="eastAsia" w:ascii="仿宋" w:hAnsi="仿宋" w:eastAsia="仿宋" w:cs="仿宋"/>
          <w:color w:val="000000"/>
          <w:kern w:val="0"/>
          <w:sz w:val="32"/>
          <w:szCs w:val="32"/>
          <w:lang w:val="en-US" w:eastAsia="zh-CN" w:bidi="ar"/>
        </w:rPr>
        <w:t xml:space="preserve">号），告知拟对你单位作出行政处罚决定的事实、理由、依据、内容以及你单位依法享有的申请陈述申辩的权利。 </w:t>
      </w:r>
    </w:p>
    <w:p w14:paraId="6FE95BD2">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你单位未提出陈述申辩意见，我局视为你单位放弃上述权利。</w:t>
      </w:r>
      <w:r>
        <w:rPr>
          <w:rFonts w:hint="default" w:ascii="Times New Roman" w:hAnsi="Times New Roman" w:eastAsia="宋体" w:cs="Times New Roman"/>
          <w:color w:val="000000"/>
          <w:kern w:val="0"/>
          <w:sz w:val="32"/>
          <w:szCs w:val="32"/>
          <w:lang w:val="en-US" w:eastAsia="zh-CN" w:bidi="ar"/>
        </w:rPr>
        <w:t xml:space="preserve"> </w:t>
      </w:r>
    </w:p>
    <w:p w14:paraId="5FFF579A">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二、行政处罚的依据、种类</w:t>
      </w:r>
      <w:r>
        <w:rPr>
          <w:rFonts w:hint="default" w:ascii="FZHTK--GBK1-0" w:hAnsi="FZHTK--GBK1-0" w:eastAsia="FZHTK--GBK1-0" w:cs="FZHTK--GBK1-0"/>
          <w:color w:val="000000"/>
          <w:kern w:val="0"/>
          <w:sz w:val="32"/>
          <w:szCs w:val="32"/>
          <w:lang w:val="en-US" w:eastAsia="zh-CN" w:bidi="ar"/>
        </w:rPr>
        <w:t xml:space="preserve"> </w:t>
      </w:r>
    </w:p>
    <w:p w14:paraId="04592352">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的在未报批环境影响评价文件的情况下擅自开工建设违法行为违反了《中华人民共和国环境影响评价法》第二十五条：“建设项目的环境影响评价文件未依法经审批部门审查或者审查后未予批准的，建设单位不得开工建设。”的规定。 </w:t>
      </w:r>
    </w:p>
    <w:p w14:paraId="014850A7">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依据《中华人民共和国环境影响评价法》第三十一条第一款：“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对建设单位直接负责的主管人员和其他直接责任人员，依法给予行政处分。”的规定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结合你单位违法行为的事实、性质、情节、社会危害程度和相关证据，参照《河南省生态环境行政处罚裁量基准》：裁量因素：项目建设情况，内容：主体工程已建成但尚未投入生产或者使用的，裁量等级：</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，裁量因素：项目应报批的环评文件类别，内容：报告表，裁量等级：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，裁量因素：项目建设地点，内容：符合环境功能规划，裁量等级：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，裁量因 </w:t>
      </w:r>
    </w:p>
    <w:p w14:paraId="315FE87C">
      <w:pPr>
        <w:keepNext w:val="0"/>
        <w:keepLines w:val="0"/>
        <w:widowControl/>
        <w:suppressLineNumbers w:val="0"/>
        <w:jc w:val="left"/>
      </w:pPr>
      <w:r>
        <w:rPr>
          <w:rFonts w:hint="eastAsia" w:ascii="仿宋" w:hAnsi="仿宋" w:eastAsia="仿宋" w:cs="仿宋"/>
          <w:color w:val="000000"/>
          <w:kern w:val="0"/>
          <w:sz w:val="32"/>
          <w:szCs w:val="32"/>
          <w:lang w:val="en-US" w:eastAsia="zh-CN" w:bidi="ar"/>
        </w:rPr>
        <w:t>素：违法行为持续时间，内容：</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个月以上</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个月以下，裁量等级：</w:t>
      </w: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，裁量因素：超过限期改正时间，内容：限期改正，裁量等级：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，裁量因素：是否配合执法检查，内容：配合检查，裁量等级：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，法定处罚金额上限</w:t>
      </w:r>
      <w:r>
        <w:rPr>
          <w:rFonts w:hint="default" w:ascii="Times New Roman" w:hAnsi="Times New Roman" w:eastAsia="宋体" w:cs="Times New Roman"/>
          <w:color w:val="000000"/>
          <w:kern w:val="0"/>
          <w:sz w:val="32"/>
          <w:szCs w:val="32"/>
          <w:lang w:val="en-US" w:eastAsia="zh-CN" w:bidi="ar"/>
        </w:rPr>
        <w:t>(M)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7360</w:t>
      </w:r>
      <w:r>
        <w:rPr>
          <w:rFonts w:hint="eastAsia" w:ascii="仿宋" w:hAnsi="仿宋" w:eastAsia="仿宋" w:cs="仿宋"/>
          <w:color w:val="000000"/>
          <w:kern w:val="0"/>
          <w:sz w:val="32"/>
          <w:szCs w:val="32"/>
          <w:lang w:val="en-US" w:eastAsia="zh-CN" w:bidi="ar"/>
        </w:rPr>
        <w:t>，法定处罚金额下限</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1472</w:t>
      </w:r>
      <w:r>
        <w:rPr>
          <w:rFonts w:hint="eastAsia" w:ascii="仿宋" w:hAnsi="仿宋" w:eastAsia="仿宋" w:cs="仿宋"/>
          <w:color w:val="000000"/>
          <w:kern w:val="0"/>
          <w:sz w:val="32"/>
          <w:szCs w:val="32"/>
          <w:lang w:val="en-US" w:eastAsia="zh-CN" w:bidi="ar"/>
        </w:rPr>
        <w:t>，首要裁量因素裁量等级</w:t>
      </w:r>
      <w:r>
        <w:rPr>
          <w:rFonts w:hint="default" w:ascii="Times New Roman" w:hAnsi="Times New Roman" w:eastAsia="宋体" w:cs="Times New Roman"/>
          <w:color w:val="000000"/>
          <w:kern w:val="0"/>
          <w:sz w:val="32"/>
          <w:szCs w:val="32"/>
          <w:lang w:val="en-US" w:eastAsia="zh-CN" w:bidi="ar"/>
        </w:rPr>
        <w:t>(A)</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，其余裁量因素个数</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，其余裁量因素裁量等级</w:t>
      </w:r>
      <w:r>
        <w:rPr>
          <w:rFonts w:hint="default" w:ascii="Times New Roman" w:hAnsi="Times New Roman" w:eastAsia="宋体" w:cs="Times New Roman"/>
          <w:color w:val="000000"/>
          <w:kern w:val="0"/>
          <w:sz w:val="32"/>
          <w:szCs w:val="32"/>
          <w:lang w:val="en-US" w:eastAsia="zh-CN" w:bidi="ar"/>
        </w:rPr>
        <w:t>(Bi)</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[1,1,2,1,1]</w:t>
      </w:r>
      <w:r>
        <w:rPr>
          <w:rFonts w:hint="eastAsia" w:ascii="仿宋" w:hAnsi="仿宋" w:eastAsia="仿宋" w:cs="仿宋"/>
          <w:color w:val="000000"/>
          <w:kern w:val="0"/>
          <w:sz w:val="32"/>
          <w:szCs w:val="32"/>
          <w:lang w:val="en-US" w:eastAsia="zh-CN" w:bidi="ar"/>
        </w:rPr>
        <w:t>，处罚金额</w:t>
      </w:r>
      <w:r>
        <w:rPr>
          <w:rFonts w:hint="default" w:ascii="Times New Roman" w:hAnsi="Times New Roman" w:eastAsia="宋体" w:cs="Times New Roman"/>
          <w:color w:val="000000"/>
          <w:kern w:val="0"/>
          <w:sz w:val="32"/>
          <w:szCs w:val="32"/>
          <w:lang w:val="en-US" w:eastAsia="zh-CN" w:bidi="ar"/>
        </w:rPr>
        <w:t>(X)</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2720</w:t>
      </w:r>
      <w:r>
        <w:rPr>
          <w:rFonts w:hint="eastAsia" w:ascii="仿宋" w:hAnsi="仿宋" w:eastAsia="仿宋" w:cs="仿宋"/>
          <w:color w:val="000000"/>
          <w:kern w:val="0"/>
          <w:sz w:val="32"/>
          <w:szCs w:val="32"/>
          <w:lang w:val="en-US" w:eastAsia="zh-CN" w:bidi="ar"/>
        </w:rPr>
        <w:t>，代入公式：</w:t>
      </w:r>
      <w:r>
        <w:rPr>
          <w:rFonts w:hint="default" w:ascii="Times New Roman" w:hAnsi="Times New Roman" w:eastAsia="宋体" w:cs="Times New Roman"/>
          <w:color w:val="000000"/>
          <w:kern w:val="0"/>
          <w:sz w:val="32"/>
          <w:szCs w:val="32"/>
          <w:lang w:val="en-US" w:eastAsia="zh-CN" w:bidi="ar"/>
        </w:rPr>
        <w:t>2720=1472+(7360-1472)</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[(3/5)</w:t>
      </w:r>
      <w:r>
        <w:rPr>
          <w:rFonts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+2</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)/(5</w:t>
      </w:r>
      <w:r>
        <w:rPr>
          <w:rFonts w:hint="default" w:ascii="Calibri" w:hAnsi="Calibri" w:eastAsia="宋体" w:cs="Calibri"/>
          <w:color w:val="000000"/>
          <w:kern w:val="0"/>
          <w:sz w:val="32"/>
          <w:szCs w:val="32"/>
          <w:lang w:val="en-US" w:eastAsia="zh-CN" w:bidi="ar"/>
        </w:rPr>
        <w:t>²</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50%</w:t>
      </w:r>
      <w:r>
        <w:rPr>
          <w:rFonts w:hint="eastAsia" w:ascii="仿宋" w:hAnsi="仿宋" w:eastAsia="仿宋" w:cs="仿宋"/>
          <w:color w:val="000000"/>
          <w:kern w:val="0"/>
          <w:sz w:val="32"/>
          <w:szCs w:val="32"/>
          <w:lang w:val="en-US" w:eastAsia="zh-CN" w:bidi="ar"/>
        </w:rPr>
        <w:t>，最终裁量金额：</w:t>
      </w:r>
      <w:r>
        <w:rPr>
          <w:rFonts w:hint="default" w:ascii="Times New Roman" w:hAnsi="Times New Roman" w:eastAsia="宋体" w:cs="Times New Roman"/>
          <w:color w:val="000000"/>
          <w:kern w:val="0"/>
          <w:sz w:val="32"/>
          <w:szCs w:val="32"/>
          <w:lang w:val="en-US" w:eastAsia="zh-CN" w:bidi="ar"/>
        </w:rPr>
        <w:t xml:space="preserve">2720 </w:t>
      </w:r>
      <w:r>
        <w:rPr>
          <w:rFonts w:hint="eastAsia" w:ascii="仿宋" w:hAnsi="仿宋" w:eastAsia="仿宋" w:cs="仿宋"/>
          <w:color w:val="000000"/>
          <w:kern w:val="0"/>
          <w:sz w:val="32"/>
          <w:szCs w:val="32"/>
          <w:lang w:val="en-US" w:eastAsia="zh-CN" w:bidi="ar"/>
        </w:rPr>
        <w:t xml:space="preserve">元。 </w:t>
      </w:r>
    </w:p>
    <w:p w14:paraId="7223EE3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经研究，我局对你单位在未报批环境影响评价文件的情况下擅自开工建设违法行为作出以下行政处罚决定： </w:t>
      </w:r>
    </w:p>
    <w:p w14:paraId="5A9DF51A">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给予罚款 贰仟柒佰贰拾元整的行政处罚。 </w:t>
      </w:r>
    </w:p>
    <w:p w14:paraId="162AC26B">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65E600B4">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根据《中华人民共和国行政处罚法》和《罚款决定与罚款收缴分离实施办法》的规定，你单位应当自收到本处罚决定书之日起</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日内将罚款缴至安阳市财政局非税收入财政专户（开户名称 ： 安 阳 市 财 政 局 非 税 收 入 财 政 专 户 ； 银 行 账 号 ：</w:t>
      </w:r>
      <w:r>
        <w:rPr>
          <w:rFonts w:hint="default" w:ascii="Times New Roman" w:hAnsi="Times New Roman" w:eastAsia="宋体" w:cs="Times New Roman"/>
          <w:color w:val="000000"/>
          <w:kern w:val="0"/>
          <w:sz w:val="32"/>
          <w:szCs w:val="32"/>
          <w:lang w:val="en-US" w:eastAsia="zh-CN" w:bidi="ar"/>
        </w:rPr>
        <w:t>41001504210050207404</w:t>
      </w:r>
      <w:r>
        <w:rPr>
          <w:rFonts w:hint="eastAsia" w:ascii="仿宋" w:hAnsi="仿宋" w:eastAsia="仿宋" w:cs="仿宋"/>
          <w:color w:val="000000"/>
          <w:kern w:val="0"/>
          <w:sz w:val="32"/>
          <w:szCs w:val="32"/>
          <w:lang w:val="en-US" w:eastAsia="zh-CN" w:bidi="ar"/>
        </w:rPr>
        <w:t xml:space="preserve">；代办银行：中国建设银行安阳永明支行）或者通过电子支付系统缴纳罚款。款项缴清后，请持银行受理回单到我局滑县综合行政执法大队处索取罚款收据，并将缴款凭据第三联（备查联）报送我局滑县分局政策法规科备案。 </w:t>
      </w:r>
    </w:p>
    <w:p w14:paraId="3E886F32">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四、申请行政复议或提起行政诉讼的途径和期限</w:t>
      </w:r>
      <w:r>
        <w:rPr>
          <w:rFonts w:hint="default" w:ascii="FZHTK--GBK1-0" w:hAnsi="FZHTK--GBK1-0" w:eastAsia="FZHTK--GBK1-0" w:cs="FZHTK--GBK1-0"/>
          <w:color w:val="000000"/>
          <w:kern w:val="0"/>
          <w:sz w:val="32"/>
          <w:szCs w:val="32"/>
          <w:lang w:val="en-US" w:eastAsia="zh-CN" w:bidi="ar"/>
        </w:rPr>
        <w:t xml:space="preserve"> </w:t>
      </w:r>
    </w:p>
    <w:p w14:paraId="647EB56D">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你单位如不服本处罚决定，可以在收到本处罚决定书之日起六十日内向安阳市人民政府申请行政复议，也可以在收到本处罚决定书之日起六个月内向焦作市解放区人民法院提起行政诉讼。 申请行政复议或者提起行政诉讼，不停止行政处罚决定的执行。 </w:t>
      </w:r>
    </w:p>
    <w:p w14:paraId="3A8E52BB">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510F9D27">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3A850C3E">
      <w:pPr>
        <w:keepNext w:val="0"/>
        <w:keepLines w:val="0"/>
        <w:widowControl/>
        <w:suppressLineNumbers w:val="0"/>
        <w:jc w:val="left"/>
      </w:pPr>
    </w:p>
    <w:p w14:paraId="0B7AAF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FZKTK--GBK1-0">
    <w:altName w:val="ksdb"/>
    <w:panose1 w:val="00000000000000000000"/>
    <w:charset w:val="00"/>
    <w:family w:val="auto"/>
    <w:pitch w:val="default"/>
    <w:sig w:usb0="00000000" w:usb1="00000000" w:usb2="00000000" w:usb3="00000000" w:csb0="00000000" w:csb1="00000000"/>
  </w:font>
  <w:font w:name="FZHTK--GBK1-0">
    <w:altName w:val="ksdb"/>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8325A7"/>
    <w:rsid w:val="07832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6</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2026-07-31T00:22:00Z</dcterms:created>
  <dc:creator>凉凉</dc:creator>
  <cp:lastModifiedBy>凉凉</cp:lastModifiedBy>
  <dcterms:modified xsi:type="dcterms:W3CDTF">2026-07-31T00:29:48Z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D50B4A057C484BCE9803614F5C981A72_11</vt:lpwstr>
  </property>
  <property fmtid="{D5CDD505-2E9C-101B-9397-08002B2CF9AE}" pid="4" name="KSOTemplateDocerSaveRecord">
    <vt:lpwstr>eyJoZGlkIjoiNTM4MmRhOGNhNTgwNjJlYTc5OWMwMTA1MWRiY2RiZWMiLCJ1c2VySWQiOiI2ODk5Njk5NjkifQ==</vt:lpwstr>
  </property>
</Properties>
</file>