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A7DC5">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7A62ACF9">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23</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68D0CDC5">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滑县跃平口腔医疗服务有限责任公司： </w:t>
      </w:r>
    </w:p>
    <w:p w14:paraId="2B2B8935">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91410526MA9F20A79Y </w:t>
      </w:r>
    </w:p>
    <w:p w14:paraId="53A38923">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地址：安阳市滑县老爷庙乡红绿灯北 </w:t>
      </w:r>
      <w:r>
        <w:rPr>
          <w:rFonts w:hint="default" w:ascii="Times New Roman" w:hAnsi="Times New Roman" w:eastAsia="宋体" w:cs="Times New Roman"/>
          <w:color w:val="000000"/>
          <w:kern w:val="0"/>
          <w:sz w:val="32"/>
          <w:szCs w:val="32"/>
          <w:lang w:val="en-US" w:eastAsia="zh-CN" w:bidi="ar"/>
        </w:rPr>
        <w:t xml:space="preserve">280 </w:t>
      </w:r>
      <w:r>
        <w:rPr>
          <w:rFonts w:hint="eastAsia" w:ascii="仿宋" w:hAnsi="仿宋" w:eastAsia="仿宋" w:cs="仿宋"/>
          <w:color w:val="000000"/>
          <w:kern w:val="0"/>
          <w:sz w:val="32"/>
          <w:szCs w:val="32"/>
          <w:lang w:val="en-US" w:eastAsia="zh-CN" w:bidi="ar"/>
        </w:rPr>
        <w:t xml:space="preserve">米路西 </w:t>
      </w:r>
    </w:p>
    <w:p w14:paraId="7233EFA6">
      <w:pPr>
        <w:keepNext w:val="0"/>
        <w:keepLines w:val="0"/>
        <w:widowControl/>
        <w:suppressLineNumbers w:val="0"/>
        <w:jc w:val="left"/>
      </w:pPr>
      <w:r>
        <w:rPr>
          <w:rFonts w:hint="eastAsia" w:ascii="仿宋" w:hAnsi="仿宋" w:eastAsia="仿宋" w:cs="仿宋"/>
          <w:color w:val="000000"/>
          <w:kern w:val="0"/>
          <w:sz w:val="32"/>
          <w:szCs w:val="32"/>
          <w:lang w:val="en-US" w:eastAsia="zh-CN" w:bidi="ar"/>
        </w:rPr>
        <w:t>法定代表人：左跃平</w:t>
      </w:r>
      <w:r>
        <w:rPr>
          <w:rFonts w:hint="default" w:ascii="Times New Roman" w:hAnsi="Times New Roman" w:eastAsia="宋体" w:cs="Times New Roman"/>
          <w:color w:val="000000"/>
          <w:kern w:val="0"/>
          <w:sz w:val="32"/>
          <w:szCs w:val="32"/>
          <w:lang w:val="en-US" w:eastAsia="zh-CN" w:bidi="ar"/>
        </w:rPr>
        <w:t xml:space="preserve"> </w:t>
      </w:r>
    </w:p>
    <w:p w14:paraId="35E60DB5">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2455662C">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日对你单位进行了调查，发现你单位实施了以下环境违法行为：</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日现场检查时你单位正常营业，建设有一间口腔</w:t>
      </w:r>
      <w:r>
        <w:rPr>
          <w:rFonts w:hint="default" w:ascii="Times New Roman" w:hAnsi="Times New Roman" w:eastAsia="宋体" w:cs="Times New Roman"/>
          <w:color w:val="000000"/>
          <w:kern w:val="0"/>
          <w:sz w:val="32"/>
          <w:szCs w:val="32"/>
          <w:lang w:val="en-US" w:eastAsia="zh-CN" w:bidi="ar"/>
        </w:rPr>
        <w:t>CT</w:t>
      </w:r>
      <w:r>
        <w:rPr>
          <w:rFonts w:hint="eastAsia" w:ascii="仿宋" w:hAnsi="仿宋" w:eastAsia="仿宋" w:cs="仿宋"/>
          <w:color w:val="000000"/>
          <w:kern w:val="0"/>
          <w:sz w:val="32"/>
          <w:szCs w:val="32"/>
          <w:lang w:val="en-US" w:eastAsia="zh-CN" w:bidi="ar"/>
        </w:rPr>
        <w:t>室，室内安装一台型号为</w:t>
      </w:r>
      <w:r>
        <w:rPr>
          <w:rFonts w:hint="default" w:ascii="Times New Roman" w:hAnsi="Times New Roman" w:eastAsia="宋体" w:cs="Times New Roman"/>
          <w:color w:val="000000"/>
          <w:kern w:val="0"/>
          <w:sz w:val="32"/>
          <w:szCs w:val="32"/>
          <w:lang w:val="en-US" w:eastAsia="zh-CN" w:bidi="ar"/>
        </w:rPr>
        <w:t>SS-X10010DPLUS</w:t>
      </w:r>
      <w:r>
        <w:rPr>
          <w:rFonts w:hint="eastAsia" w:ascii="仿宋" w:hAnsi="仿宋" w:eastAsia="仿宋" w:cs="仿宋"/>
          <w:color w:val="000000"/>
          <w:kern w:val="0"/>
          <w:sz w:val="32"/>
          <w:szCs w:val="32"/>
          <w:lang w:val="en-US" w:eastAsia="zh-CN" w:bidi="ar"/>
        </w:rPr>
        <w:t>的医用口腔</w:t>
      </w:r>
      <w:r>
        <w:rPr>
          <w:rFonts w:hint="default" w:ascii="Times New Roman" w:hAnsi="Times New Roman" w:eastAsia="宋体" w:cs="Times New Roman"/>
          <w:color w:val="000000"/>
          <w:kern w:val="0"/>
          <w:sz w:val="32"/>
          <w:szCs w:val="32"/>
          <w:lang w:val="en-US" w:eastAsia="zh-CN" w:bidi="ar"/>
        </w:rPr>
        <w:t>CT</w:t>
      </w:r>
      <w:r>
        <w:rPr>
          <w:rFonts w:hint="eastAsia" w:ascii="仿宋" w:hAnsi="仿宋" w:eastAsia="仿宋" w:cs="仿宋"/>
          <w:color w:val="000000"/>
          <w:kern w:val="0"/>
          <w:sz w:val="32"/>
          <w:szCs w:val="32"/>
          <w:lang w:val="en-US" w:eastAsia="zh-CN" w:bidi="ar"/>
        </w:rPr>
        <w:t>，未办理辐射安全许可证。经调阅口腔</w:t>
      </w:r>
      <w:r>
        <w:rPr>
          <w:rFonts w:hint="default" w:ascii="Times New Roman" w:hAnsi="Times New Roman" w:eastAsia="宋体" w:cs="Times New Roman"/>
          <w:color w:val="000000"/>
          <w:kern w:val="0"/>
          <w:sz w:val="32"/>
          <w:szCs w:val="32"/>
          <w:lang w:val="en-US" w:eastAsia="zh-CN" w:bidi="ar"/>
        </w:rPr>
        <w:t>CT</w:t>
      </w:r>
      <w:r>
        <w:rPr>
          <w:rFonts w:hint="eastAsia" w:ascii="仿宋" w:hAnsi="仿宋" w:eastAsia="仿宋" w:cs="仿宋"/>
          <w:color w:val="000000"/>
          <w:kern w:val="0"/>
          <w:sz w:val="32"/>
          <w:szCs w:val="32"/>
          <w:lang w:val="en-US" w:eastAsia="zh-CN" w:bidi="ar"/>
        </w:rPr>
        <w:t>设备使用记录，自</w:t>
      </w:r>
      <w:r>
        <w:rPr>
          <w:rFonts w:hint="default" w:ascii="Times New Roman" w:hAnsi="Times New Roman" w:eastAsia="宋体" w:cs="Times New Roman"/>
          <w:color w:val="000000"/>
          <w:kern w:val="0"/>
          <w:sz w:val="32"/>
          <w:szCs w:val="32"/>
          <w:lang w:val="en-US" w:eastAsia="zh-CN" w:bidi="ar"/>
        </w:rPr>
        <w:t>2025</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9</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27</w:t>
      </w:r>
      <w:r>
        <w:rPr>
          <w:rFonts w:hint="eastAsia" w:ascii="仿宋" w:hAnsi="仿宋" w:eastAsia="仿宋" w:cs="仿宋"/>
          <w:color w:val="000000"/>
          <w:kern w:val="0"/>
          <w:sz w:val="32"/>
          <w:szCs w:val="32"/>
          <w:lang w:val="en-US" w:eastAsia="zh-CN" w:bidi="ar"/>
        </w:rPr>
        <w:t>日至</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日有使用记录，共计使用</w:t>
      </w:r>
      <w:r>
        <w:rPr>
          <w:rFonts w:hint="default" w:ascii="Times New Roman" w:hAnsi="Times New Roman" w:eastAsia="宋体" w:cs="Times New Roman"/>
          <w:color w:val="000000"/>
          <w:kern w:val="0"/>
          <w:sz w:val="32"/>
          <w:szCs w:val="32"/>
          <w:lang w:val="en-US" w:eastAsia="zh-CN" w:bidi="ar"/>
        </w:rPr>
        <w:t>150</w:t>
      </w:r>
      <w:r>
        <w:rPr>
          <w:rFonts w:hint="eastAsia" w:ascii="仿宋" w:hAnsi="仿宋" w:eastAsia="仿宋" w:cs="仿宋"/>
          <w:color w:val="000000"/>
          <w:kern w:val="0"/>
          <w:sz w:val="32"/>
          <w:szCs w:val="32"/>
          <w:lang w:val="en-US" w:eastAsia="zh-CN" w:bidi="ar"/>
        </w:rPr>
        <w:t xml:space="preserve">次。经调查，你单位无违法所得。根据《射线装置分类》的规定，该设备属于Ⅲ类射线装置。你单位在未申领许可证的情况下使用射线装置。 </w:t>
      </w:r>
    </w:p>
    <w:p w14:paraId="3EFDC0F6">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、现场勘查笔录、现场勘查示意图、现场照片证据、放射性同位素与射线装置安全许可管理办法复印件、射线装置分类复印件，收费登记表复印件、调查询问笔录，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日由安阳市生态环境局滑县综合行政执法大队提供；证明相对人违法事实； </w:t>
      </w:r>
    </w:p>
    <w:p w14:paraId="17C6E4F3">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、营业执照复印件、法定代表人身份证复印件复印件，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日由滑县跃平口腔医疗服务有限责任公司所提供，证明相对人身份； </w:t>
      </w:r>
    </w:p>
    <w:p w14:paraId="3FFA2F23">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、国家企业信用信息公示系统截图，</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日由安阳市生态环境局滑县综合行政执法大队提供，证明相对人受处罚次数； </w:t>
      </w:r>
    </w:p>
    <w:p w14:paraId="1ACD8C9D">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、统计上大中小微型企业划分办法网站截图及打印件，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日由安阳市生态环境局滑县综合行政执法大队提供，证明企业规模； </w:t>
      </w:r>
    </w:p>
    <w:p w14:paraId="43B3950F">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-18</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34D3172A">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1FA2EFD2">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16</w:t>
      </w:r>
      <w:r>
        <w:rPr>
          <w:rFonts w:hint="eastAsia" w:ascii="仿宋" w:hAnsi="仿宋" w:eastAsia="仿宋" w:cs="仿宋"/>
          <w:color w:val="000000"/>
          <w:kern w:val="0"/>
          <w:sz w:val="32"/>
          <w:szCs w:val="32"/>
          <w:lang w:val="en-US" w:eastAsia="zh-CN" w:bidi="ar"/>
        </w:rPr>
        <w:t>日，我局对你单位下达《责令改正违法行为决定书》（豫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9</w:t>
      </w:r>
      <w:r>
        <w:rPr>
          <w:rFonts w:hint="eastAsia" w:ascii="仿宋" w:hAnsi="仿宋" w:eastAsia="仿宋" w:cs="仿宋"/>
          <w:color w:val="000000"/>
          <w:kern w:val="0"/>
          <w:sz w:val="32"/>
          <w:szCs w:val="32"/>
          <w:lang w:val="en-US" w:eastAsia="zh-CN" w:bidi="ar"/>
        </w:rPr>
        <w:t>号），责令你单位停止使用型号为</w:t>
      </w:r>
      <w:r>
        <w:rPr>
          <w:rFonts w:hint="default" w:ascii="Times New Roman" w:hAnsi="Times New Roman" w:eastAsia="宋体" w:cs="Times New Roman"/>
          <w:color w:val="000000"/>
          <w:kern w:val="0"/>
          <w:sz w:val="32"/>
          <w:szCs w:val="32"/>
          <w:lang w:val="en-US" w:eastAsia="zh-CN" w:bidi="ar"/>
        </w:rPr>
        <w:t>SS-X10010DPLUS</w:t>
      </w:r>
      <w:r>
        <w:rPr>
          <w:rFonts w:hint="eastAsia" w:ascii="仿宋" w:hAnsi="仿宋" w:eastAsia="仿宋" w:cs="仿宋"/>
          <w:color w:val="000000"/>
          <w:kern w:val="0"/>
          <w:sz w:val="32"/>
          <w:szCs w:val="32"/>
          <w:lang w:val="en-US" w:eastAsia="zh-CN" w:bidi="ar"/>
        </w:rPr>
        <w:t>的医用口腔</w:t>
      </w:r>
      <w:r>
        <w:rPr>
          <w:rFonts w:hint="default" w:ascii="Times New Roman" w:hAnsi="Times New Roman" w:eastAsia="宋体" w:cs="Times New Roman"/>
          <w:color w:val="000000"/>
          <w:kern w:val="0"/>
          <w:sz w:val="32"/>
          <w:szCs w:val="32"/>
          <w:lang w:val="en-US" w:eastAsia="zh-CN" w:bidi="ar"/>
        </w:rPr>
        <w:t>CT</w:t>
      </w:r>
      <w:r>
        <w:rPr>
          <w:rFonts w:hint="eastAsia" w:ascii="仿宋" w:hAnsi="仿宋" w:eastAsia="仿宋" w:cs="仿宋"/>
          <w:color w:val="000000"/>
          <w:kern w:val="0"/>
          <w:sz w:val="32"/>
          <w:szCs w:val="32"/>
          <w:lang w:val="en-US" w:eastAsia="zh-CN" w:bidi="ar"/>
        </w:rPr>
        <w:t xml:space="preserve">设备。 </w:t>
      </w:r>
    </w:p>
    <w:p w14:paraId="17C22BBB">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 xml:space="preserve">2026 </w:t>
      </w:r>
      <w:r>
        <w:rPr>
          <w:rFonts w:hint="eastAsia" w:ascii="仿宋" w:hAnsi="仿宋" w:eastAsia="仿宋" w:cs="仿宋"/>
          <w:color w:val="000000"/>
          <w:kern w:val="0"/>
          <w:sz w:val="32"/>
          <w:szCs w:val="32"/>
          <w:lang w:val="en-US" w:eastAsia="zh-CN" w:bidi="ar"/>
        </w:rPr>
        <w:t xml:space="preserve">年 </w:t>
      </w:r>
      <w:r>
        <w:rPr>
          <w:rFonts w:hint="default" w:ascii="Times New Roman" w:hAnsi="Times New Roman" w:eastAsia="宋体" w:cs="Times New Roman"/>
          <w:color w:val="000000"/>
          <w:kern w:val="0"/>
          <w:sz w:val="32"/>
          <w:szCs w:val="32"/>
          <w:lang w:val="en-US" w:eastAsia="zh-CN" w:bidi="ar"/>
        </w:rPr>
        <w:t xml:space="preserve">3 </w:t>
      </w:r>
      <w:r>
        <w:rPr>
          <w:rFonts w:hint="eastAsia" w:ascii="仿宋" w:hAnsi="仿宋" w:eastAsia="仿宋" w:cs="仿宋"/>
          <w:color w:val="000000"/>
          <w:kern w:val="0"/>
          <w:sz w:val="32"/>
          <w:szCs w:val="32"/>
          <w:lang w:val="en-US" w:eastAsia="zh-CN" w:bidi="ar"/>
        </w:rPr>
        <w:t xml:space="preserve">月 </w:t>
      </w:r>
      <w:r>
        <w:rPr>
          <w:rFonts w:hint="default" w:ascii="Times New Roman" w:hAnsi="Times New Roman" w:eastAsia="宋体" w:cs="Times New Roman"/>
          <w:color w:val="000000"/>
          <w:kern w:val="0"/>
          <w:sz w:val="32"/>
          <w:szCs w:val="32"/>
          <w:lang w:val="en-US" w:eastAsia="zh-CN" w:bidi="ar"/>
        </w:rPr>
        <w:t xml:space="preserve">18 </w:t>
      </w:r>
      <w:r>
        <w:rPr>
          <w:rFonts w:hint="eastAsia" w:ascii="仿宋" w:hAnsi="仿宋" w:eastAsia="仿宋" w:cs="仿宋"/>
          <w:color w:val="000000"/>
          <w:kern w:val="0"/>
          <w:sz w:val="32"/>
          <w:szCs w:val="32"/>
          <w:lang w:val="en-US" w:eastAsia="zh-CN" w:bidi="ar"/>
        </w:rPr>
        <w:t xml:space="preserve">日，根据责改要求，我局对你单位违法行为整改情况进行复查，你单位已停止使用型号为 </w:t>
      </w:r>
      <w:r>
        <w:rPr>
          <w:rFonts w:hint="default" w:ascii="Times New Roman" w:hAnsi="Times New Roman" w:eastAsia="宋体" w:cs="Times New Roman"/>
          <w:color w:val="000000"/>
          <w:kern w:val="0"/>
          <w:sz w:val="32"/>
          <w:szCs w:val="32"/>
          <w:lang w:val="en-US" w:eastAsia="zh-CN" w:bidi="ar"/>
        </w:rPr>
        <w:t>SS-X10010DPLUS</w:t>
      </w:r>
      <w:r>
        <w:rPr>
          <w:rFonts w:hint="eastAsia" w:ascii="仿宋" w:hAnsi="仿宋" w:eastAsia="仿宋" w:cs="仿宋"/>
          <w:color w:val="000000"/>
          <w:kern w:val="0"/>
          <w:sz w:val="32"/>
          <w:szCs w:val="32"/>
          <w:lang w:val="en-US" w:eastAsia="zh-CN" w:bidi="ar"/>
        </w:rPr>
        <w:t>口腔</w:t>
      </w:r>
      <w:r>
        <w:rPr>
          <w:rFonts w:hint="default" w:ascii="Times New Roman" w:hAnsi="Times New Roman" w:eastAsia="宋体" w:cs="Times New Roman"/>
          <w:color w:val="000000"/>
          <w:kern w:val="0"/>
          <w:sz w:val="32"/>
          <w:szCs w:val="32"/>
          <w:lang w:val="en-US" w:eastAsia="zh-CN" w:bidi="ar"/>
        </w:rPr>
        <w:t>ct</w:t>
      </w:r>
      <w:r>
        <w:rPr>
          <w:rFonts w:hint="eastAsia" w:ascii="仿宋" w:hAnsi="仿宋" w:eastAsia="仿宋" w:cs="仿宋"/>
          <w:color w:val="000000"/>
          <w:kern w:val="0"/>
          <w:sz w:val="32"/>
          <w:szCs w:val="32"/>
          <w:lang w:val="en-US" w:eastAsia="zh-CN" w:bidi="ar"/>
        </w:rPr>
        <w:t xml:space="preserve">机设备。 </w:t>
      </w:r>
    </w:p>
    <w:p w14:paraId="13E2AAB9">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12</w:t>
      </w:r>
      <w:r>
        <w:rPr>
          <w:rFonts w:hint="eastAsia" w:ascii="仿宋" w:hAnsi="仿宋" w:eastAsia="仿宋" w:cs="仿宋"/>
          <w:color w:val="000000"/>
          <w:kern w:val="0"/>
          <w:sz w:val="32"/>
          <w:szCs w:val="32"/>
          <w:lang w:val="en-US" w:eastAsia="zh-CN" w:bidi="ar"/>
        </w:rPr>
        <w:t>日，我局向你单位下达了《行政处罚事先（听证）告知书》（豫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18</w:t>
      </w:r>
      <w:r>
        <w:rPr>
          <w:rFonts w:hint="eastAsia" w:ascii="仿宋" w:hAnsi="仿宋" w:eastAsia="仿宋" w:cs="仿宋"/>
          <w:color w:val="000000"/>
          <w:kern w:val="0"/>
          <w:sz w:val="32"/>
          <w:szCs w:val="32"/>
          <w:lang w:val="en-US" w:eastAsia="zh-CN" w:bidi="ar"/>
        </w:rPr>
        <w:t xml:space="preserve">号），告知拟对你单位作出行政处罚决定的事实、理由、依据、内容以及你单位依法享有的陈述申辩的权利。 </w:t>
      </w:r>
    </w:p>
    <w:p w14:paraId="1B943F7A">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你单位未提出陈述申辩意见，我局视为你单位放弃上述权利。</w:t>
      </w:r>
      <w:r>
        <w:rPr>
          <w:rFonts w:hint="default" w:ascii="Times New Roman" w:hAnsi="Times New Roman" w:eastAsia="宋体" w:cs="Times New Roman"/>
          <w:color w:val="000000"/>
          <w:kern w:val="0"/>
          <w:sz w:val="32"/>
          <w:szCs w:val="32"/>
          <w:lang w:val="en-US" w:eastAsia="zh-CN" w:bidi="ar"/>
        </w:rPr>
        <w:t xml:space="preserve"> </w:t>
      </w:r>
    </w:p>
    <w:p w14:paraId="58FBFAC4">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2B26A9B9">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未申领许可证的情况下使用射线装置违法行为违反了《中华人民共和国放射性污染防治法》第二十八条第一款：“生产、销售、使用放射性同位素和射线装置的单位，应当按照国务院有关放射性同位素与射线装置放射防护的规定申请领取许可证，办理登记手续。”的规定。 </w:t>
      </w:r>
    </w:p>
    <w:p w14:paraId="43F2F88A">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中华人民共和国放射性污染防治法》第五十三条：“违反本法规定，生产、销售、使用、转让、进口、贮存放射性同位素和射线装置以及装备有放射性同位素的仪表的，由县级以上人民政府环境保护行政主管部门或者其他有关部门依据职权责令停止违法行为，限期改正；逾期不改正的，责令停产停业或者吊销许可证；有违法所得的，没收违法所得；违法所得十万元以上的，并处违法所得一倍以上五倍以下罚款；没有违法所得或者违法所得不足十万元的，并处一万元以上十万元以下罚款；构成犯罪的，依法追究刑事责任。”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结合你单位违法行为的事实、性质、情节、社会危害程度和相关证据，参照《河南省生态环境行政处罚裁量基准》和现场取证情况，对你单位的违法行为裁量如下：裁量因素：违法所得不足</w:t>
      </w:r>
      <w:r>
        <w:rPr>
          <w:rFonts w:hint="default" w:ascii="Times New Roman" w:hAnsi="Times New Roman" w:eastAsia="宋体" w:cs="Times New Roman"/>
          <w:color w:val="000000"/>
          <w:kern w:val="0"/>
          <w:sz w:val="32"/>
          <w:szCs w:val="32"/>
          <w:lang w:val="en-US" w:eastAsia="zh-CN" w:bidi="ar"/>
        </w:rPr>
        <w:t>10</w:t>
      </w:r>
      <w:r>
        <w:rPr>
          <w:rFonts w:hint="eastAsia" w:ascii="仿宋" w:hAnsi="仿宋" w:eastAsia="仿宋" w:cs="仿宋"/>
          <w:color w:val="000000"/>
          <w:kern w:val="0"/>
          <w:sz w:val="32"/>
          <w:szCs w:val="32"/>
          <w:lang w:val="en-US" w:eastAsia="zh-CN" w:bidi="ar"/>
        </w:rPr>
        <w:t>万元，内容：无违法所得，裁量等级：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，裁量因素：涉及放射种类，内容：Ⅳ类、Ⅴ类放射源或Ⅲ类射线装置的，裁量等级：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，裁量因素：工作场所防护情况，内容：有防护措施，裁量等级：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，裁量因素：区域影响，内容：县级行政区域内，裁量等级：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，裁量因素：违法行 </w:t>
      </w:r>
    </w:p>
    <w:p w14:paraId="11C0CAFB">
      <w:pPr>
        <w:keepNext w:val="0"/>
        <w:keepLines w:val="0"/>
        <w:widowControl/>
        <w:suppressLineNumbers w:val="0"/>
        <w:jc w:val="left"/>
      </w:pPr>
      <w:r>
        <w:rPr>
          <w:rFonts w:hint="eastAsia" w:ascii="仿宋" w:hAnsi="仿宋" w:eastAsia="仿宋" w:cs="仿宋"/>
          <w:color w:val="000000"/>
          <w:kern w:val="0"/>
          <w:sz w:val="32"/>
          <w:szCs w:val="32"/>
          <w:lang w:val="en-US" w:eastAsia="zh-CN" w:bidi="ar"/>
        </w:rPr>
        <w:t>为持续时间，内容：</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个月以上</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个月以下，裁量等级：</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，裁量因素：企业规模，内容：微型企业，裁量等级：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，裁量因素：受处罚次数，内容：两年内未受到过同类处罚，裁量等级：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，裁量因素：是否配合执法检查，内容：配合检查，裁量等级：</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，法定处罚金额上限</w:t>
      </w:r>
      <w:r>
        <w:rPr>
          <w:rFonts w:hint="default" w:ascii="Times New Roman" w:hAnsi="Times New Roman" w:eastAsia="宋体" w:cs="Times New Roman"/>
          <w:color w:val="000000"/>
          <w:kern w:val="0"/>
          <w:sz w:val="32"/>
          <w:szCs w:val="32"/>
          <w:lang w:val="en-US" w:eastAsia="zh-CN" w:bidi="ar"/>
        </w:rPr>
        <w:t>(M)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100000</w:t>
      </w:r>
      <w:r>
        <w:rPr>
          <w:rFonts w:hint="eastAsia" w:ascii="仿宋" w:hAnsi="仿宋" w:eastAsia="仿宋" w:cs="仿宋"/>
          <w:color w:val="000000"/>
          <w:kern w:val="0"/>
          <w:sz w:val="32"/>
          <w:szCs w:val="32"/>
          <w:lang w:val="en-US" w:eastAsia="zh-CN" w:bidi="ar"/>
        </w:rPr>
        <w:t>，法定处罚金额下限</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10000</w:t>
      </w:r>
      <w:r>
        <w:rPr>
          <w:rFonts w:hint="eastAsia" w:ascii="仿宋" w:hAnsi="仿宋" w:eastAsia="仿宋" w:cs="仿宋"/>
          <w:color w:val="000000"/>
          <w:kern w:val="0"/>
          <w:sz w:val="32"/>
          <w:szCs w:val="32"/>
          <w:lang w:val="en-US" w:eastAsia="zh-CN" w:bidi="ar"/>
        </w:rPr>
        <w:t>，首要裁量因素裁量等级</w:t>
      </w:r>
      <w:r>
        <w:rPr>
          <w:rFonts w:hint="default" w:ascii="Times New Roman" w:hAnsi="Times New Roman" w:eastAsia="宋体" w:cs="Times New Roman"/>
          <w:color w:val="000000"/>
          <w:kern w:val="0"/>
          <w:sz w:val="32"/>
          <w:szCs w:val="32"/>
          <w:lang w:val="en-US" w:eastAsia="zh-CN" w:bidi="ar"/>
        </w:rPr>
        <w:t>(A)</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，其余裁量因素个数</w:t>
      </w:r>
      <w:r>
        <w:rPr>
          <w:rFonts w:hint="default" w:ascii="Times New Roman" w:hAnsi="Times New Roman" w:eastAsia="宋体" w:cs="Times New Roman"/>
          <w:color w:val="000000"/>
          <w:kern w:val="0"/>
          <w:sz w:val="32"/>
          <w:szCs w:val="32"/>
          <w:lang w:val="en-US" w:eastAsia="zh-CN" w:bidi="ar"/>
        </w:rPr>
        <w:t>(n)</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，其余裁量因素裁量等级</w:t>
      </w:r>
      <w:r>
        <w:rPr>
          <w:rFonts w:hint="default" w:ascii="Times New Roman" w:hAnsi="Times New Roman" w:eastAsia="宋体" w:cs="Times New Roman"/>
          <w:color w:val="000000"/>
          <w:kern w:val="0"/>
          <w:sz w:val="32"/>
          <w:szCs w:val="32"/>
          <w:lang w:val="en-US" w:eastAsia="zh-CN" w:bidi="ar"/>
        </w:rPr>
        <w:t>(Bi)</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[1,1,1,3,1,1,1]</w:t>
      </w:r>
      <w:r>
        <w:rPr>
          <w:rFonts w:hint="eastAsia" w:ascii="仿宋" w:hAnsi="仿宋" w:eastAsia="仿宋" w:cs="仿宋"/>
          <w:color w:val="000000"/>
          <w:kern w:val="0"/>
          <w:sz w:val="32"/>
          <w:szCs w:val="32"/>
          <w:lang w:val="en-US" w:eastAsia="zh-CN" w:bidi="ar"/>
        </w:rPr>
        <w:t>，处罚金额</w:t>
      </w:r>
      <w:r>
        <w:rPr>
          <w:rFonts w:hint="default" w:ascii="Times New Roman" w:hAnsi="Times New Roman" w:eastAsia="宋体" w:cs="Times New Roman"/>
          <w:color w:val="000000"/>
          <w:kern w:val="0"/>
          <w:sz w:val="32"/>
          <w:szCs w:val="32"/>
          <w:lang w:val="en-US" w:eastAsia="zh-CN" w:bidi="ar"/>
        </w:rPr>
        <w:t>(X)</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15657</w:t>
      </w:r>
      <w:r>
        <w:rPr>
          <w:rFonts w:hint="eastAsia" w:ascii="仿宋" w:hAnsi="仿宋" w:eastAsia="仿宋" w:cs="仿宋"/>
          <w:color w:val="000000"/>
          <w:kern w:val="0"/>
          <w:sz w:val="32"/>
          <w:szCs w:val="32"/>
          <w:lang w:val="en-US" w:eastAsia="zh-CN" w:bidi="ar"/>
        </w:rPr>
        <w:t>，代入公式：</w:t>
      </w:r>
      <w:r>
        <w:rPr>
          <w:rFonts w:hint="default" w:ascii="Times New Roman" w:hAnsi="Times New Roman" w:eastAsia="宋体" w:cs="Times New Roman"/>
          <w:color w:val="000000"/>
          <w:kern w:val="0"/>
          <w:sz w:val="32"/>
          <w:szCs w:val="32"/>
          <w:lang w:val="en-US" w:eastAsia="zh-CN" w:bidi="ar"/>
        </w:rPr>
        <w:t>15657=10000+(100000-10000)</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[(1/5)</w:t>
      </w:r>
      <w:r>
        <w:rPr>
          <w:rFonts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+3</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+1</w:t>
      </w:r>
      <w:r>
        <w:rPr>
          <w:rFonts w:hint="default" w:ascii="Calibri" w:hAnsi="Calibri" w:eastAsia="宋体" w:cs="Calibri"/>
          <w:color w:val="000000"/>
          <w:kern w:val="0"/>
          <w:sz w:val="32"/>
          <w:szCs w:val="32"/>
          <w:lang w:val="en-US" w:eastAsia="zh-CN" w:bidi="ar"/>
        </w:rPr>
        <w:t>²</w:t>
      </w:r>
      <w:r>
        <w:rPr>
          <w:rFonts w:hint="default" w:ascii="Times New Roman" w:hAnsi="Times New Roman" w:eastAsia="宋体" w:cs="Times New Roman"/>
          <w:color w:val="000000"/>
          <w:kern w:val="0"/>
          <w:sz w:val="32"/>
          <w:szCs w:val="32"/>
          <w:lang w:val="en-US" w:eastAsia="zh-CN" w:bidi="ar"/>
        </w:rPr>
        <w:t>)/(5</w:t>
      </w:r>
      <w:r>
        <w:rPr>
          <w:rFonts w:hint="default" w:ascii="Calibri" w:hAnsi="Calibri" w:eastAsia="宋体" w:cs="Calibri"/>
          <w:color w:val="000000"/>
          <w:kern w:val="0"/>
          <w:sz w:val="32"/>
          <w:szCs w:val="32"/>
          <w:lang w:val="en-US" w:eastAsia="zh-CN" w:bidi="ar"/>
        </w:rPr>
        <w:t>²</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50%</w:t>
      </w:r>
      <w:r>
        <w:rPr>
          <w:rFonts w:hint="eastAsia" w:ascii="仿宋" w:hAnsi="仿宋" w:eastAsia="仿宋" w:cs="仿宋"/>
          <w:color w:val="000000"/>
          <w:kern w:val="0"/>
          <w:sz w:val="32"/>
          <w:szCs w:val="32"/>
          <w:lang w:val="en-US" w:eastAsia="zh-CN" w:bidi="ar"/>
        </w:rPr>
        <w:t>，最终裁量金额：</w:t>
      </w:r>
      <w:r>
        <w:rPr>
          <w:rFonts w:hint="default" w:ascii="Times New Roman" w:hAnsi="Times New Roman" w:eastAsia="宋体" w:cs="Times New Roman"/>
          <w:color w:val="000000"/>
          <w:kern w:val="0"/>
          <w:sz w:val="32"/>
          <w:szCs w:val="32"/>
          <w:lang w:val="en-US" w:eastAsia="zh-CN" w:bidi="ar"/>
        </w:rPr>
        <w:t xml:space="preserve">15657 </w:t>
      </w:r>
      <w:r>
        <w:rPr>
          <w:rFonts w:hint="eastAsia" w:ascii="仿宋" w:hAnsi="仿宋" w:eastAsia="仿宋" w:cs="仿宋"/>
          <w:color w:val="000000"/>
          <w:kern w:val="0"/>
          <w:sz w:val="32"/>
          <w:szCs w:val="32"/>
          <w:lang w:val="en-US" w:eastAsia="zh-CN" w:bidi="ar"/>
        </w:rPr>
        <w:t xml:space="preserve">元。 </w:t>
      </w:r>
    </w:p>
    <w:p w14:paraId="5D5E151A">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经研究，我局对你单位未申领许可证的情况下使用射线装置违法行为作出以下行政处罚决定： </w:t>
      </w:r>
    </w:p>
    <w:p w14:paraId="3C3AEFD5">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壹万伍仟陆佰伍拾柒元整的行政处罚。 </w:t>
      </w:r>
    </w:p>
    <w:p w14:paraId="325E2FAA">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47F6F9C0">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根据《中华人民共和国行政处罚法》和《罚款决定与罚款收缴分离实施办法》的规定，你单位应当自收到本处罚决定书之日起</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日内将罚款缴至安阳市财政局非税收入财政专户（开户名称 ： 安 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3CFA6AED">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四、申请行政复议或提起行政诉讼的途径和期限</w:t>
      </w:r>
      <w:r>
        <w:rPr>
          <w:rFonts w:hint="default" w:ascii="FZHTK--GBK1-0" w:hAnsi="FZHTK--GBK1-0" w:eastAsia="FZHTK--GBK1-0" w:cs="FZHTK--GBK1-0"/>
          <w:color w:val="000000"/>
          <w:kern w:val="0"/>
          <w:sz w:val="32"/>
          <w:szCs w:val="32"/>
          <w:lang w:val="en-US" w:eastAsia="zh-CN" w:bidi="ar"/>
        </w:rPr>
        <w:t xml:space="preserve"> </w:t>
      </w:r>
    </w:p>
    <w:p w14:paraId="64FB1DC2">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27F6E4A4">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到期不缴纳罚款的，我局可以依据《中华人民共和国行政处罚法》第七十二条第一款第一项规定，每日按罚款数额的</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加处罚款。逾期不申请行政复议，不提起行政诉讼，又不履行本处罚决定的，我局将依法申请滑县人民法院强制执行。 </w:t>
      </w:r>
    </w:p>
    <w:p w14:paraId="656B83E0">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35762709">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3DBA2986">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0FD5A2BD">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E55F22"/>
    <w:rsid w:val="42E55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6</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2026-06-22T03:40:00Z</dcterms:created>
  <dc:creator>Administrator</dc:creator>
  <cp:lastModifiedBy>Administrator</cp:lastModifiedBy>
  <dcterms:modified xsi:type="dcterms:W3CDTF">2026-06-22T09:25:09Z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369A3AB77C2A4F40886588703B9DC612_11</vt:lpwstr>
  </property>
  <property fmtid="{D5CDD505-2E9C-101B-9397-08002B2CF9AE}" pid="4" name="KSOTemplateDocerSaveRecord">
    <vt:lpwstr>eyJoZGlkIjoiZTIxN2YwZjg3Zjc3YWMwNzQ2Y2U3YTZhODA5NmVmOGQifQ==</vt:lpwstr>
  </property>
</Properties>
</file>