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12</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29</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12</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29</w:t>
      </w:r>
      <w:r>
        <w:rPr>
          <w:rFonts w:hint="eastAsia" w:ascii="宋体" w:hAnsi="宋体" w:eastAsia="宋体" w:cs="宋体"/>
          <w:color w:val="000000"/>
          <w:sz w:val="21"/>
          <w:szCs w:val="21"/>
          <w:shd w:val="clear" w:color="auto" w:fill="FFFFFF"/>
        </w:rPr>
        <w:t>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43345814">
      <w:pPr>
        <w:pStyle w:val="12"/>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w:t>
      </w:r>
      <w:r>
        <w:rPr>
          <w:rFonts w:hint="eastAsia"/>
          <w:color w:val="000000"/>
          <w:sz w:val="21"/>
          <w:szCs w:val="21"/>
          <w:lang w:val="en-US" w:eastAsia="zh-CN"/>
        </w:rPr>
        <w:t>滑县</w:t>
      </w:r>
      <w:r>
        <w:rPr>
          <w:rFonts w:hint="eastAsia"/>
          <w:color w:val="000000"/>
          <w:sz w:val="21"/>
          <w:szCs w:val="21"/>
        </w:rPr>
        <w:t>创业大</w:t>
      </w:r>
      <w:bookmarkStart w:id="1" w:name="_GoBack"/>
      <w:bookmarkEnd w:id="1"/>
      <w:r>
        <w:rPr>
          <w:rFonts w:hint="eastAsia"/>
          <w:color w:val="000000"/>
          <w:sz w:val="21"/>
          <w:szCs w:val="21"/>
        </w:rPr>
        <w:t>道与欧阳路</w:t>
      </w:r>
      <w:r>
        <w:rPr>
          <w:rFonts w:hint="eastAsia"/>
          <w:color w:val="000000"/>
          <w:sz w:val="21"/>
          <w:szCs w:val="21"/>
          <w:lang w:val="en-US" w:eastAsia="zh-CN"/>
        </w:rPr>
        <w:t>交叉口东北角</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6074806">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滑县长伟商砼有限公司</w:t>
            </w: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C44314B">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年产5万立方米装配式建筑材料项目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河南省</w:t>
            </w:r>
            <w:r>
              <w:rPr>
                <w:rFonts w:hint="eastAsia" w:ascii="Times New Roman" w:hAnsi="Times New Roman"/>
                <w:color w:val="000000"/>
                <w:sz w:val="18"/>
                <w:szCs w:val="18"/>
              </w:rPr>
              <w:t>安阳</w:t>
            </w:r>
            <w:r>
              <w:rPr>
                <w:rFonts w:ascii="Times New Roman" w:hAnsi="Times New Roman"/>
                <w:color w:val="000000"/>
                <w:sz w:val="18"/>
                <w:szCs w:val="18"/>
              </w:rPr>
              <w:t>市</w:t>
            </w:r>
            <w:r>
              <w:rPr>
                <w:rFonts w:hint="eastAsia" w:ascii="Times New Roman" w:hAnsi="Times New Roman"/>
                <w:color w:val="000000"/>
                <w:sz w:val="18"/>
                <w:szCs w:val="18"/>
              </w:rPr>
              <w:t>滑县桑村乡</w:t>
            </w:r>
            <w:bookmarkStart w:id="0" w:name="OLE_LINK5"/>
            <w:r>
              <w:rPr>
                <w:rFonts w:hint="eastAsia" w:ascii="Times New Roman" w:hAnsi="Times New Roman"/>
                <w:color w:val="000000"/>
                <w:sz w:val="18"/>
                <w:szCs w:val="18"/>
              </w:rPr>
              <w:t>后王马厂村</w:t>
            </w:r>
            <w:bookmarkEnd w:id="0"/>
            <w:r>
              <w:rPr>
                <w:rFonts w:hint="eastAsia" w:ascii="Times New Roman" w:hAnsi="Times New Roman"/>
                <w:color w:val="000000"/>
                <w:sz w:val="18"/>
                <w:szCs w:val="18"/>
              </w:rPr>
              <w:t>8号</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河南省科悦环境技术</w:t>
            </w:r>
            <w:r>
              <w:rPr>
                <w:rFonts w:ascii="Times New Roman" w:hAnsi="Times New Roman"/>
                <w:color w:val="000000"/>
                <w:sz w:val="18"/>
                <w:szCs w:val="18"/>
              </w:rPr>
              <w:t>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总投资</w:t>
            </w:r>
            <w:r>
              <w:rPr>
                <w:rFonts w:hint="eastAsia" w:ascii="Times New Roman" w:hAnsi="Times New Roman"/>
                <w:color w:val="000000"/>
                <w:sz w:val="18"/>
                <w:szCs w:val="18"/>
                <w:lang w:val="en-US" w:eastAsia="zh-CN"/>
              </w:rPr>
              <w:t>200</w:t>
            </w:r>
            <w:r>
              <w:rPr>
                <w:rFonts w:ascii="Times New Roman" w:hAnsi="Times New Roman"/>
                <w:color w:val="000000"/>
                <w:sz w:val="18"/>
                <w:szCs w:val="18"/>
              </w:rPr>
              <w:t>万元，环保投资</w:t>
            </w:r>
            <w:r>
              <w:rPr>
                <w:rFonts w:hint="eastAsia" w:ascii="Times New Roman" w:hAnsi="Times New Roman"/>
                <w:color w:val="000000"/>
                <w:sz w:val="18"/>
                <w:szCs w:val="18"/>
                <w:lang w:val="en-US" w:eastAsia="zh-CN"/>
              </w:rPr>
              <w:t>14</w:t>
            </w:r>
            <w:r>
              <w:rPr>
                <w:rFonts w:ascii="Times New Roman" w:hAnsi="Times New Roman"/>
                <w:color w:val="000000"/>
                <w:sz w:val="18"/>
                <w:szCs w:val="18"/>
              </w:rPr>
              <w:t>万元</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占地面积3300m2</w:t>
            </w:r>
            <w:r>
              <w:rPr>
                <w:rFonts w:ascii="Times New Roman" w:hAnsi="Times New Roman"/>
                <w:color w:val="000000"/>
                <w:sz w:val="18"/>
                <w:szCs w:val="18"/>
              </w:rPr>
              <w:t>。</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375312F0">
            <w:pPr>
              <w:keepNext w:val="0"/>
              <w:keepLines w:val="0"/>
              <w:widowControl/>
              <w:numPr>
                <w:ilvl w:val="0"/>
                <w:numId w:val="0"/>
              </w:numPr>
              <w:suppressLineNumbers w:val="0"/>
              <w:ind w:leftChars="0" w:firstLine="360" w:firstLineChars="200"/>
              <w:jc w:val="left"/>
              <w:rPr>
                <w:rFonts w:hint="default" w:ascii="Times New Roman" w:hAnsi="Times New Roman"/>
                <w:color w:val="000000"/>
                <w:sz w:val="18"/>
                <w:szCs w:val="18"/>
                <w:lang w:eastAsia="zh-CN"/>
              </w:rPr>
            </w:pPr>
            <w:r>
              <w:rPr>
                <w:rFonts w:hint="eastAsia" w:ascii="Times New Roman" w:hAnsi="Times New Roman"/>
                <w:color w:val="000000"/>
                <w:sz w:val="18"/>
                <w:szCs w:val="18"/>
                <w:lang w:val="en-US" w:eastAsia="zh-CN"/>
              </w:rPr>
              <w:t xml:space="preserve">1. </w:t>
            </w:r>
            <w:r>
              <w:rPr>
                <w:rFonts w:hint="default" w:ascii="Times New Roman" w:hAnsi="Times New Roman"/>
                <w:color w:val="000000"/>
                <w:sz w:val="18"/>
                <w:szCs w:val="18"/>
                <w:lang w:eastAsia="zh-CN"/>
              </w:rPr>
              <w:t>废气：</w:t>
            </w:r>
          </w:p>
          <w:p w14:paraId="78E901F5">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hint="default" w:ascii="Times New Roman" w:hAnsi="Times New Roman"/>
                <w:color w:val="000000"/>
                <w:sz w:val="18"/>
                <w:szCs w:val="18"/>
              </w:rPr>
              <w:t>施工期：必须严格按照《滑县2025年大气污染防治攻坚行动方案》（滑环委办〔2025〕7号）文件要求，严格落实工程建设工地扬尘“六个百分之百”措施；禁止现场搅拌混凝土和配制砂浆；每天定期不定期洒水，4级以上大风天气严禁作业；落实县环境污染攻坚办发布的重污染天气应急管控要求。</w:t>
            </w:r>
          </w:p>
          <w:p w14:paraId="277B9600">
            <w:pPr>
              <w:keepNext w:val="0"/>
              <w:keepLines w:val="0"/>
              <w:widowControl/>
              <w:numPr>
                <w:ilvl w:val="0"/>
                <w:numId w:val="0"/>
              </w:numPr>
              <w:suppressLineNumbers w:val="0"/>
              <w:ind w:leftChars="0" w:firstLine="360" w:firstLineChars="200"/>
              <w:jc w:val="left"/>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营运期</w:t>
            </w:r>
            <w:r>
              <w:rPr>
                <w:rFonts w:ascii="Times New Roman" w:hAnsi="Times New Roman"/>
                <w:color w:val="000000"/>
                <w:sz w:val="18"/>
                <w:szCs w:val="18"/>
              </w:rPr>
              <w:t>：</w:t>
            </w:r>
            <w:r>
              <w:rPr>
                <w:rFonts w:hint="eastAsia" w:ascii="Times New Roman" w:hAnsi="Times New Roman"/>
                <w:color w:val="000000"/>
                <w:sz w:val="18"/>
                <w:szCs w:val="18"/>
                <w:lang w:val="en-US" w:eastAsia="zh-CN"/>
              </w:rPr>
              <w:t>上料口设置集气罩、水泥筒仓仓顶设有呼吸口，与搅拌废气一同经一套覆膜袋式除尘器处理后通过15m高排气筒排放。废气排放满足《水泥工业污染物排放标准》 （DB41/1953-2020）及《安阳市2019年工业大气污染治理5个专项实施方案》（安环攻坚办〔2019〕196号）相关要求。</w:t>
            </w:r>
          </w:p>
          <w:p w14:paraId="798C9E9D">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hint="eastAsia" w:ascii="Times New Roman" w:hAnsi="Times New Roman"/>
                <w:color w:val="000000"/>
                <w:sz w:val="18"/>
                <w:szCs w:val="18"/>
                <w:lang w:val="en-US" w:eastAsia="zh-CN"/>
              </w:rPr>
              <w:t>2.</w:t>
            </w:r>
            <w:r>
              <w:rPr>
                <w:rFonts w:ascii="Times New Roman" w:hAnsi="Times New Roman"/>
                <w:color w:val="000000"/>
                <w:sz w:val="18"/>
                <w:szCs w:val="18"/>
              </w:rPr>
              <w:t>废水：</w:t>
            </w:r>
          </w:p>
          <w:p w14:paraId="28FB180D">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施工期：施工废水经沉淀处理后用于施工场地洒水降尘，不外排</w:t>
            </w:r>
            <w:r>
              <w:rPr>
                <w:rFonts w:hint="default" w:ascii="Times New Roman" w:hAnsi="Times New Roman"/>
                <w:color w:val="000000"/>
                <w:sz w:val="18"/>
                <w:szCs w:val="18"/>
                <w:lang w:val="en-US" w:eastAsia="zh-CN"/>
              </w:rPr>
              <w:t>；生活污水经化粪池处理后定期清掏用于周边农田施肥</w:t>
            </w:r>
            <w:r>
              <w:rPr>
                <w:rFonts w:hint="eastAsia" w:ascii="Times New Roman" w:hAnsi="Times New Roman"/>
                <w:color w:val="000000"/>
                <w:sz w:val="18"/>
                <w:szCs w:val="18"/>
                <w:lang w:val="en-US" w:eastAsia="zh-CN"/>
              </w:rPr>
              <w:t>。</w:t>
            </w:r>
          </w:p>
          <w:p w14:paraId="79CBB554">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营运期：车辆自动冲洗废水经沉淀池（10m</w:t>
            </w:r>
            <w:r>
              <w:rPr>
                <w:rFonts w:hint="eastAsia" w:ascii="Times New Roman" w:hAnsi="Times New Roman"/>
                <w:color w:val="000000"/>
                <w:sz w:val="18"/>
                <w:szCs w:val="18"/>
                <w:vertAlign w:val="superscript"/>
                <w:lang w:val="en-US" w:eastAsia="zh-CN"/>
              </w:rPr>
              <w:t>3</w:t>
            </w:r>
            <w:r>
              <w:rPr>
                <w:rFonts w:hint="eastAsia" w:ascii="Times New Roman" w:hAnsi="Times New Roman"/>
                <w:color w:val="000000"/>
                <w:sz w:val="18"/>
                <w:szCs w:val="18"/>
                <w:lang w:val="en-US" w:eastAsia="zh-CN"/>
              </w:rPr>
              <w:t>）沉淀后循环利用，不外排；设备清洗废水经10m</w:t>
            </w:r>
            <w:r>
              <w:rPr>
                <w:rFonts w:hint="eastAsia" w:ascii="Times New Roman" w:hAnsi="Times New Roman"/>
                <w:color w:val="000000"/>
                <w:sz w:val="18"/>
                <w:szCs w:val="18"/>
                <w:vertAlign w:val="superscript"/>
                <w:lang w:val="en-US" w:eastAsia="zh-CN"/>
              </w:rPr>
              <w:t>3</w:t>
            </w:r>
            <w:r>
              <w:rPr>
                <w:rFonts w:hint="eastAsia" w:ascii="Times New Roman" w:hAnsi="Times New Roman"/>
                <w:color w:val="000000"/>
                <w:sz w:val="18"/>
                <w:szCs w:val="18"/>
                <w:lang w:val="en-US" w:eastAsia="zh-CN"/>
              </w:rPr>
              <w:t>沉淀池沉淀后回用于生产，不外排。生活污水经化粪池（5m</w:t>
            </w:r>
            <w:r>
              <w:rPr>
                <w:rFonts w:hint="eastAsia" w:ascii="Times New Roman" w:hAnsi="Times New Roman"/>
                <w:color w:val="000000"/>
                <w:sz w:val="18"/>
                <w:szCs w:val="18"/>
                <w:vertAlign w:val="superscript"/>
                <w:lang w:val="en-US" w:eastAsia="zh-CN"/>
              </w:rPr>
              <w:t>3</w:t>
            </w:r>
            <w:r>
              <w:rPr>
                <w:rFonts w:hint="eastAsia" w:ascii="Times New Roman" w:hAnsi="Times New Roman"/>
                <w:color w:val="000000"/>
                <w:sz w:val="18"/>
                <w:szCs w:val="18"/>
                <w:lang w:val="en-US" w:eastAsia="zh-CN"/>
              </w:rPr>
              <w:t>）处理后定期清掏用于周围农田施肥，不外排。</w:t>
            </w:r>
          </w:p>
          <w:p w14:paraId="1A292105">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eastAsia="zh-CN"/>
              </w:rPr>
            </w:pPr>
            <w:r>
              <w:rPr>
                <w:rFonts w:hint="eastAsia" w:ascii="Times New Roman" w:hAnsi="Times New Roman"/>
                <w:color w:val="000000"/>
                <w:sz w:val="18"/>
                <w:szCs w:val="18"/>
                <w:lang w:val="en-US" w:eastAsia="zh-CN"/>
              </w:rPr>
              <w:t>3.</w:t>
            </w:r>
            <w:r>
              <w:rPr>
                <w:rFonts w:ascii="Times New Roman" w:hAnsi="Times New Roman"/>
                <w:color w:val="000000"/>
                <w:sz w:val="18"/>
                <w:szCs w:val="18"/>
              </w:rPr>
              <w:t>噪声：</w:t>
            </w:r>
          </w:p>
          <w:p w14:paraId="26B87D78">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施工期：采用低噪声、低振动的施工机械，采用先进施工工艺，在保证工程质量的基础上，提高工作效率，缩短作业时间；合理安排施工时间，优化施工组织设计，避免高噪声设备同时施工；夜间22:00至次日6:00禁止施工；加强施工机械的维修、管理，保证施工机械处于低噪声、高效率的状态；加强与周边居民和单位的沟通，主动接受公众的监督。</w:t>
            </w:r>
          </w:p>
          <w:p w14:paraId="370D37E8">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营运期：主要为上料机、搅拌机、液压机产生的噪声，生产设备均在封闭厂房内安装，经采取选用低噪声设备、基座减震（安装橡胶减震基座等）、车间隔声、在风机的进风口和出风口安装消声器等措施后，厂界噪声满足《工业企业厂界环境噪声排放标准》（GB12348-2008）1类标准。</w:t>
            </w:r>
          </w:p>
          <w:p w14:paraId="2436EB18">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4.固体废物：</w:t>
            </w:r>
          </w:p>
          <w:p w14:paraId="748B9BF9">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default" w:ascii="Times New Roman" w:hAnsi="Times New Roman"/>
                <w:color w:val="000000"/>
                <w:sz w:val="18"/>
                <w:szCs w:val="18"/>
                <w:lang w:val="en-US" w:eastAsia="zh-CN"/>
              </w:rPr>
              <w:t>施工期：施工过程表土清理、基础开挖等产生的土石方应尽量回填利用，废弃土石方</w:t>
            </w:r>
            <w:r>
              <w:rPr>
                <w:rFonts w:hint="eastAsia" w:ascii="Times New Roman" w:hAnsi="Times New Roman"/>
                <w:color w:val="000000"/>
                <w:sz w:val="18"/>
                <w:szCs w:val="18"/>
                <w:lang w:val="en-US" w:eastAsia="zh-CN"/>
              </w:rPr>
              <w:t>、废弃土石方</w:t>
            </w:r>
            <w:r>
              <w:rPr>
                <w:rFonts w:hint="default" w:ascii="Times New Roman" w:hAnsi="Times New Roman"/>
                <w:color w:val="000000"/>
                <w:sz w:val="18"/>
                <w:szCs w:val="18"/>
                <w:lang w:val="en-US" w:eastAsia="zh-CN"/>
              </w:rPr>
              <w:t>根据</w:t>
            </w:r>
            <w:r>
              <w:rPr>
                <w:rFonts w:hint="eastAsia" w:ascii="Times New Roman" w:hAnsi="Times New Roman"/>
                <w:color w:val="000000"/>
                <w:sz w:val="18"/>
                <w:szCs w:val="18"/>
                <w:lang w:val="en-US" w:eastAsia="zh-CN"/>
              </w:rPr>
              <w:t>当地部门</w:t>
            </w:r>
            <w:r>
              <w:rPr>
                <w:rFonts w:hint="default" w:ascii="Times New Roman" w:hAnsi="Times New Roman"/>
                <w:color w:val="000000"/>
                <w:sz w:val="18"/>
                <w:szCs w:val="18"/>
                <w:lang w:val="en-US" w:eastAsia="zh-CN"/>
              </w:rPr>
              <w:t>要求外运至指定地点堆放</w:t>
            </w:r>
            <w:r>
              <w:rPr>
                <w:rFonts w:hint="eastAsia" w:ascii="Times New Roman" w:hAnsi="Times New Roman"/>
                <w:color w:val="000000"/>
                <w:sz w:val="18"/>
                <w:szCs w:val="18"/>
                <w:lang w:val="en-US" w:eastAsia="zh-CN"/>
              </w:rPr>
              <w:t>。</w:t>
            </w:r>
            <w:r>
              <w:rPr>
                <w:rFonts w:hint="default" w:ascii="Times New Roman" w:hAnsi="Times New Roman"/>
                <w:color w:val="000000"/>
                <w:sz w:val="18"/>
                <w:szCs w:val="18"/>
                <w:lang w:val="en-US" w:eastAsia="zh-CN"/>
              </w:rPr>
              <w:t>生活垃圾统一</w:t>
            </w:r>
            <w:r>
              <w:rPr>
                <w:rFonts w:hint="eastAsia" w:ascii="Times New Roman" w:hAnsi="Times New Roman"/>
                <w:color w:val="000000"/>
                <w:sz w:val="18"/>
                <w:szCs w:val="18"/>
                <w:lang w:val="en-US" w:eastAsia="zh-CN"/>
              </w:rPr>
              <w:t>交</w:t>
            </w:r>
            <w:r>
              <w:rPr>
                <w:rFonts w:hint="default" w:ascii="Times New Roman" w:hAnsi="Times New Roman"/>
                <w:color w:val="000000"/>
                <w:sz w:val="18"/>
                <w:szCs w:val="18"/>
                <w:lang w:val="en-US" w:eastAsia="zh-CN"/>
              </w:rPr>
              <w:t>环卫部门</w:t>
            </w:r>
            <w:r>
              <w:rPr>
                <w:rFonts w:hint="eastAsia" w:ascii="Times New Roman" w:hAnsi="Times New Roman"/>
                <w:color w:val="000000"/>
                <w:sz w:val="18"/>
                <w:szCs w:val="18"/>
                <w:lang w:val="en-US" w:eastAsia="zh-CN"/>
              </w:rPr>
              <w:t>处理</w:t>
            </w:r>
            <w:r>
              <w:rPr>
                <w:rFonts w:hint="default" w:ascii="Times New Roman" w:hAnsi="Times New Roman"/>
                <w:color w:val="000000"/>
                <w:sz w:val="18"/>
                <w:szCs w:val="18"/>
                <w:lang w:val="en-US" w:eastAsia="zh-CN"/>
              </w:rPr>
              <w:t>。</w:t>
            </w:r>
          </w:p>
          <w:p w14:paraId="333DCA62">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营运期：生活垃圾经垃圾桶收集后交环卫部门处理。除尘器收尘、沉淀池沉渣回用于生产，废减震垫（未沾染其他危废）暂存在一般固废暂存间（10m</w:t>
            </w:r>
            <w:r>
              <w:rPr>
                <w:rFonts w:hint="eastAsia" w:ascii="Times New Roman" w:hAnsi="Times New Roman"/>
                <w:color w:val="000000"/>
                <w:sz w:val="18"/>
                <w:szCs w:val="18"/>
                <w:vertAlign w:val="superscript"/>
                <w:lang w:val="en-US" w:eastAsia="zh-CN"/>
              </w:rPr>
              <w:t>2</w:t>
            </w:r>
            <w:r>
              <w:rPr>
                <w:rFonts w:hint="eastAsia" w:ascii="Times New Roman" w:hAnsi="Times New Roman"/>
                <w:color w:val="000000"/>
                <w:sz w:val="18"/>
                <w:szCs w:val="18"/>
                <w:lang w:val="en-US" w:eastAsia="zh-CN"/>
              </w:rPr>
              <w:t>）定期外售，废脱模剂桶暂存在一般固废暂存间（10m</w:t>
            </w:r>
            <w:r>
              <w:rPr>
                <w:rFonts w:hint="eastAsia" w:ascii="Times New Roman" w:hAnsi="Times New Roman"/>
                <w:color w:val="000000"/>
                <w:sz w:val="18"/>
                <w:szCs w:val="18"/>
                <w:vertAlign w:val="superscript"/>
                <w:lang w:val="en-US" w:eastAsia="zh-CN"/>
              </w:rPr>
              <w:t>2</w:t>
            </w:r>
            <w:r>
              <w:rPr>
                <w:rFonts w:hint="eastAsia" w:ascii="Times New Roman" w:hAnsi="Times New Roman"/>
                <w:color w:val="000000"/>
                <w:sz w:val="18"/>
                <w:szCs w:val="18"/>
                <w:lang w:val="en-US" w:eastAsia="zh-CN"/>
              </w:rPr>
              <w:t>）定期交厂家回收；废润滑油及油桶暂存在危险废物暂存间（10m</w:t>
            </w:r>
            <w:r>
              <w:rPr>
                <w:rFonts w:hint="eastAsia" w:ascii="Times New Roman" w:hAnsi="Times New Roman"/>
                <w:color w:val="000000"/>
                <w:sz w:val="18"/>
                <w:szCs w:val="18"/>
                <w:vertAlign w:val="superscript"/>
                <w:lang w:val="en-US" w:eastAsia="zh-CN"/>
              </w:rPr>
              <w:t>2</w:t>
            </w:r>
            <w:r>
              <w:rPr>
                <w:rFonts w:hint="eastAsia" w:ascii="Times New Roman" w:hAnsi="Times New Roman"/>
                <w:color w:val="000000"/>
                <w:sz w:val="18"/>
                <w:szCs w:val="18"/>
                <w:lang w:val="en-US" w:eastAsia="zh-CN"/>
              </w:rPr>
              <w:t>），定期就近交由有资质单位处置。一般固体废物暂存应满足《一般工业固体废物贮存和填埋污染控制标准》（GB18599 -2020）要求，危险废物暂存应满足《危险废物贮存污染控制标准》（GB18597-2023）要求。</w:t>
            </w:r>
          </w:p>
          <w:p w14:paraId="79E0D6D7">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7"/>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A15DC1"/>
    <w:rsid w:val="09E6605D"/>
    <w:rsid w:val="0B652750"/>
    <w:rsid w:val="126D0F3F"/>
    <w:rsid w:val="159D7523"/>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4D13161"/>
    <w:rsid w:val="46CD11F9"/>
    <w:rsid w:val="47A4392B"/>
    <w:rsid w:val="4AA43B88"/>
    <w:rsid w:val="4DB91C07"/>
    <w:rsid w:val="4E4D6E3D"/>
    <w:rsid w:val="4F2D1826"/>
    <w:rsid w:val="506B2B73"/>
    <w:rsid w:val="51C957E0"/>
    <w:rsid w:val="52376698"/>
    <w:rsid w:val="56C81A1D"/>
    <w:rsid w:val="56E408B3"/>
    <w:rsid w:val="591254C2"/>
    <w:rsid w:val="5AC029C4"/>
    <w:rsid w:val="5F050D4A"/>
    <w:rsid w:val="62712768"/>
    <w:rsid w:val="664F2219"/>
    <w:rsid w:val="6A074AD5"/>
    <w:rsid w:val="6CD213AC"/>
    <w:rsid w:val="6FE633A9"/>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annotation text"/>
    <w:basedOn w:val="1"/>
    <w:qFormat/>
    <w:uiPriority w:val="0"/>
    <w:pPr>
      <w:jc w:val="left"/>
    </w:pPr>
    <w:rPr>
      <w:kern w:val="0"/>
      <w:sz w:val="24"/>
      <w:szCs w:val="20"/>
    </w:rPr>
  </w:style>
  <w:style w:type="paragraph" w:styleId="6">
    <w:name w:val="Body Text"/>
    <w:basedOn w:val="1"/>
    <w:next w:val="7"/>
    <w:qFormat/>
    <w:uiPriority w:val="0"/>
    <w:rPr>
      <w:b/>
      <w:bCs/>
      <w:sz w:val="24"/>
    </w:rPr>
  </w:style>
  <w:style w:type="paragraph" w:styleId="7">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8">
    <w:name w:val="Body Text Indent"/>
    <w:basedOn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next w:val="14"/>
    <w:qFormat/>
    <w:uiPriority w:val="0"/>
    <w:pPr>
      <w:spacing w:after="120"/>
      <w:ind w:firstLine="420" w:firstLineChars="100"/>
    </w:pPr>
    <w:rPr>
      <w:sz w:val="21"/>
    </w:rPr>
  </w:style>
  <w:style w:type="paragraph" w:styleId="14">
    <w:name w:val="Body Text First Indent 2"/>
    <w:basedOn w:val="8"/>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next w:val="4"/>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1"/>
    <w:qFormat/>
    <w:uiPriority w:val="0"/>
    <w:rPr>
      <w:rFonts w:asciiTheme="minorHAnsi" w:hAnsiTheme="minorHAnsi" w:eastAsiaTheme="minorEastAsia" w:cstheme="minorBidi"/>
      <w:kern w:val="2"/>
      <w:sz w:val="18"/>
      <w:szCs w:val="18"/>
    </w:rPr>
  </w:style>
  <w:style w:type="character" w:customStyle="1" w:styleId="22">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848</Words>
  <Characters>953</Characters>
  <Lines>1</Lines>
  <Paragraphs>2</Paragraphs>
  <TotalTime>0</TotalTime>
  <ScaleCrop>false</ScaleCrop>
  <LinksUpToDate>false</LinksUpToDate>
  <CharactersWithSpaces>972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2026-01-06T03:20:30Z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eyJoZGlkIjoiYmEyZGYyMWJhNzliMThlM2ViYzM1NjRjNjNlMTZlNzAiLCJ1c2VySWQiOiI0MzY3NTg1OTAifQ==</vt:lpwstr>
  </property>
</Properties>
</file>