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pPr>
      <w:r>
        <w:rPr>
          <w:rFonts w:hint="eastAsia" w:ascii="方正小标宋_GBK" w:hAnsi="方正小标宋_GBK" w:eastAsia="方正小标宋_GBK" w:cs="方正小标宋_GBK"/>
          <w:color w:val="000000"/>
          <w:kern w:val="0"/>
          <w:sz w:val="43"/>
          <w:szCs w:val="43"/>
          <w:lang w:val="en-US" w:eastAsia="zh-CN" w:bidi="ar"/>
        </w:rPr>
        <w:t>滑县</w:t>
      </w:r>
      <w:r>
        <w:rPr>
          <w:rFonts w:ascii="方正小标宋_GBK" w:hAnsi="方正小标宋_GBK" w:eastAsia="方正小标宋_GBK" w:cs="方正小标宋_GBK"/>
          <w:color w:val="000000"/>
          <w:kern w:val="0"/>
          <w:sz w:val="43"/>
          <w:szCs w:val="43"/>
          <w:lang w:val="en-US" w:eastAsia="zh-CN" w:bidi="ar"/>
        </w:rPr>
        <w:t>审计局审计结果公告</w:t>
      </w:r>
    </w:p>
    <w:p>
      <w:pPr>
        <w:keepNext w:val="0"/>
        <w:keepLines w:val="0"/>
        <w:widowControl/>
        <w:suppressLineNumbers w:val="0"/>
        <w:ind w:firstLine="3100" w:firstLineChars="1000"/>
        <w:jc w:val="both"/>
      </w:pPr>
      <w:r>
        <w:rPr>
          <w:rFonts w:hint="default" w:ascii="Times New Roman" w:hAnsi="Times New Roman" w:eastAsia="宋体" w:cs="Times New Roman"/>
          <w:color w:val="000000"/>
          <w:kern w:val="0"/>
          <w:sz w:val="31"/>
          <w:szCs w:val="31"/>
          <w:lang w:val="en-US" w:eastAsia="zh-CN" w:bidi="ar"/>
        </w:rPr>
        <w:t>202</w:t>
      </w:r>
      <w:r>
        <w:rPr>
          <w:rFonts w:hint="eastAsia" w:eastAsia="宋体" w:cs="Times New Roman"/>
          <w:color w:val="000000"/>
          <w:kern w:val="0"/>
          <w:sz w:val="31"/>
          <w:szCs w:val="31"/>
          <w:lang w:val="en-US" w:eastAsia="zh-CN" w:bidi="ar"/>
        </w:rPr>
        <w:t>5</w:t>
      </w:r>
      <w:r>
        <w:rPr>
          <w:rFonts w:hint="eastAsia" w:ascii="楷体" w:hAnsi="楷体" w:eastAsia="楷体" w:cs="楷体"/>
          <w:color w:val="000000"/>
          <w:kern w:val="0"/>
          <w:sz w:val="31"/>
          <w:szCs w:val="31"/>
          <w:lang w:val="en-US" w:eastAsia="zh-CN" w:bidi="ar"/>
        </w:rPr>
        <w:t>年第</w:t>
      </w:r>
      <w:r>
        <w:rPr>
          <w:rFonts w:hint="eastAsia" w:eastAsia="宋体" w:cs="Times New Roman"/>
          <w:color w:val="000000"/>
          <w:kern w:val="0"/>
          <w:sz w:val="31"/>
          <w:szCs w:val="31"/>
          <w:lang w:val="en-US" w:eastAsia="zh-CN" w:bidi="ar"/>
        </w:rPr>
        <w:t>5</w:t>
      </w:r>
      <w:r>
        <w:rPr>
          <w:rFonts w:hint="eastAsia" w:ascii="楷体" w:hAnsi="楷体" w:eastAsia="楷体" w:cs="楷体"/>
          <w:color w:val="000000"/>
          <w:kern w:val="0"/>
          <w:sz w:val="31"/>
          <w:szCs w:val="31"/>
          <w:lang w:val="en-US" w:eastAsia="zh-CN" w:bidi="ar"/>
        </w:rPr>
        <w:t>号</w:t>
      </w:r>
    </w:p>
    <w:p>
      <w:pPr>
        <w:rPr>
          <w:rFonts w:hint="eastAsia" w:ascii="仿宋_GB2312" w:hAnsi="仿宋_GB2312" w:eastAsia="仿宋_GB2312" w:cs="仿宋_GB2312"/>
          <w:bCs/>
          <w:sz w:val="32"/>
          <w:szCs w:val="32"/>
        </w:rPr>
      </w:pPr>
    </w:p>
    <w:p>
      <w:pPr>
        <w:widowControl w:val="0"/>
        <w:wordWrap/>
        <w:adjustRightInd/>
        <w:snapToGrid/>
        <w:spacing w:before="0" w:after="0" w:line="580" w:lineRule="exact"/>
        <w:ind w:right="0"/>
        <w:jc w:val="center"/>
        <w:textAlignment w:val="auto"/>
        <w:outlineLvl w:val="9"/>
        <w:rPr>
          <w:rFonts w:hint="eastAsia" w:ascii="长城小标宋体" w:hAnsi="长城小标宋体" w:eastAsia="长城小标宋体" w:cs="长城小标宋体"/>
          <w:sz w:val="44"/>
          <w:szCs w:val="44"/>
          <w:lang w:val="en-US" w:eastAsia="zh-CN"/>
        </w:rPr>
      </w:pPr>
      <w:r>
        <w:rPr>
          <w:rFonts w:hint="eastAsia" w:ascii="长城小标宋体" w:hAnsi="长城小标宋体" w:eastAsia="长城小标宋体" w:cs="长城小标宋体"/>
          <w:sz w:val="44"/>
          <w:szCs w:val="44"/>
          <w:lang w:val="en-US" w:eastAsia="zh-CN"/>
        </w:rPr>
        <w:t>滑县审计局2024年度预算执行和其他</w:t>
      </w:r>
    </w:p>
    <w:p>
      <w:pPr>
        <w:widowControl w:val="0"/>
        <w:wordWrap/>
        <w:adjustRightInd/>
        <w:snapToGrid/>
        <w:spacing w:before="0" w:after="0" w:line="580" w:lineRule="exact"/>
        <w:ind w:right="0"/>
        <w:jc w:val="center"/>
        <w:textAlignment w:val="auto"/>
        <w:outlineLvl w:val="9"/>
        <w:rPr>
          <w:rFonts w:hint="eastAsia" w:ascii="长城小标宋体" w:hAnsi="长城小标宋体" w:eastAsia="长城小标宋体" w:cs="长城小标宋体"/>
          <w:sz w:val="44"/>
          <w:szCs w:val="44"/>
          <w:lang w:val="en-US" w:eastAsia="zh-CN"/>
        </w:rPr>
      </w:pPr>
      <w:r>
        <w:rPr>
          <w:rFonts w:hint="eastAsia" w:ascii="长城小标宋体" w:hAnsi="长城小标宋体" w:eastAsia="长城小标宋体" w:cs="长城小标宋体"/>
          <w:sz w:val="44"/>
          <w:szCs w:val="44"/>
          <w:lang w:val="en-US" w:eastAsia="zh-CN"/>
        </w:rPr>
        <w:t>财政收支情况审计结果</w:t>
      </w:r>
    </w:p>
    <w:p>
      <w:pPr>
        <w:keepLines w:val="0"/>
        <w:pageBreakBefore w:val="0"/>
        <w:widowControl w:val="0"/>
        <w:kinsoku/>
        <w:wordWrap/>
        <w:overflowPunct/>
        <w:topLinePunct w:val="0"/>
        <w:autoSpaceDE/>
        <w:autoSpaceDN/>
        <w:bidi w:val="0"/>
        <w:adjustRightInd/>
        <w:snapToGrid/>
        <w:spacing w:before="0" w:after="0" w:line="600" w:lineRule="exact"/>
        <w:ind w:left="0" w:leftChars="0" w:right="0" w:firstLine="0" w:firstLineChars="0"/>
        <w:jc w:val="both"/>
        <w:textAlignment w:val="auto"/>
        <w:outlineLvl w:val="9"/>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仿宋_GB2312" w:eastAsia="仿宋"/>
          <w:color w:val="auto"/>
          <w:sz w:val="32"/>
        </w:rPr>
      </w:pPr>
      <w:r>
        <w:rPr>
          <w:rFonts w:hint="eastAsia" w:ascii="仿宋" w:hAnsi="仿宋" w:eastAsia="仿宋" w:cs="仿宋"/>
          <w:color w:val="auto"/>
          <w:sz w:val="32"/>
          <w:szCs w:val="32"/>
          <w:lang w:val="en-US" w:eastAsia="zh-CN"/>
        </w:rPr>
        <w:t>根据《中华人民共和国审计法》的规定，滑县审计局</w:t>
      </w:r>
      <w:r>
        <w:rPr>
          <w:rFonts w:hint="eastAsia" w:ascii="仿宋" w:hAnsi="仿宋" w:eastAsia="仿宋" w:cs="仿宋"/>
          <w:sz w:val="32"/>
          <w:szCs w:val="32"/>
        </w:rPr>
        <w:t>自2025年6月27日至2025年7月15日，对</w:t>
      </w:r>
      <w:r>
        <w:rPr>
          <w:rFonts w:hint="eastAsia" w:ascii="仿宋" w:hAnsi="仿宋" w:eastAsia="仿宋" w:cs="仿宋"/>
          <w:sz w:val="32"/>
          <w:szCs w:val="32"/>
          <w:lang w:eastAsia="zh-CN"/>
        </w:rPr>
        <w:t>滑县</w:t>
      </w:r>
      <w:r>
        <w:rPr>
          <w:rFonts w:hint="eastAsia" w:ascii="仿宋" w:hAnsi="仿宋" w:eastAsia="仿宋" w:cs="仿宋"/>
          <w:sz w:val="32"/>
          <w:szCs w:val="32"/>
        </w:rPr>
        <w:t>审计局机关及所属单位202</w:t>
      </w:r>
      <w:r>
        <w:rPr>
          <w:rFonts w:hint="eastAsia" w:ascii="仿宋" w:hAnsi="仿宋" w:eastAsia="仿宋" w:cs="仿宋"/>
          <w:sz w:val="32"/>
          <w:szCs w:val="32"/>
          <w:lang w:val="en-US" w:eastAsia="zh-CN"/>
        </w:rPr>
        <w:t>4</w:t>
      </w:r>
      <w:r>
        <w:rPr>
          <w:rFonts w:hint="eastAsia" w:ascii="仿宋" w:hAnsi="仿宋" w:eastAsia="仿宋" w:cs="仿宋"/>
          <w:sz w:val="32"/>
          <w:szCs w:val="32"/>
        </w:rPr>
        <w:t>年度部门预算执行和其他财政收支情况进行了审计</w:t>
      </w:r>
      <w:r>
        <w:rPr>
          <w:rFonts w:hint="eastAsia" w:ascii="仿宋" w:hAnsi="仿宋" w:eastAsia="仿宋" w:cs="仿宋"/>
          <w:color w:val="auto"/>
          <w:sz w:val="32"/>
          <w:szCs w:val="32"/>
          <w:lang w:val="en-US" w:eastAsia="zh-CN"/>
        </w:rPr>
        <w:t>。现将审计结果公告</w:t>
      </w:r>
      <w:r>
        <w:rPr>
          <w:rFonts w:hint="eastAsia" w:ascii="仿宋_GB2312" w:eastAsia="仿宋"/>
          <w:color w:val="auto"/>
          <w:sz w:val="32"/>
          <w:lang w:val="en-US" w:eastAsia="zh-CN"/>
        </w:rPr>
        <w:t>如下：</w:t>
      </w:r>
    </w:p>
    <w:p>
      <w:pPr>
        <w:keepNext w:val="0"/>
        <w:keepLines w:val="0"/>
        <w:pageBreakBefore w:val="0"/>
        <w:widowControl w:val="0"/>
        <w:numPr>
          <w:ilvl w:val="0"/>
          <w:numId w:val="0"/>
        </w:numPr>
        <w:kinsoku/>
        <w:wordWrap/>
        <w:overflowPunct/>
        <w:topLinePunct w:val="0"/>
        <w:autoSpaceDE/>
        <w:autoSpaceDN/>
        <w:bidi w:val="0"/>
        <w:adjustRightIn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一、基本情况</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firstLine="640" w:firstLineChars="200"/>
        <w:jc w:val="both"/>
        <w:textAlignment w:val="auto"/>
        <w:outlineLvl w:val="9"/>
        <w:rPr>
          <w:rFonts w:hint="eastAsia" w:ascii="仿宋" w:hAnsi="仿宋" w:eastAsia="仿宋" w:cs="仿宋"/>
          <w:color w:val="auto"/>
          <w:szCs w:val="22"/>
          <w:highlight w:val="none"/>
          <w:lang w:val="en-US" w:eastAsia="zh-CN"/>
        </w:rPr>
      </w:pPr>
      <w:r>
        <w:rPr>
          <w:rFonts w:hint="eastAsia" w:ascii="仿宋" w:hAnsi="仿宋" w:eastAsia="仿宋" w:cs="仿宋"/>
          <w:color w:val="auto"/>
          <w:szCs w:val="22"/>
          <w:highlight w:val="none"/>
          <w:lang w:val="en-US" w:eastAsia="zh-CN"/>
        </w:rPr>
        <w:t>滑县审计局是县人民政府组成部门，主要负责：对全县财政收支和法律、法规规定属于审计监督范围的财务收支的真实、合法和效益进行审计监督，维护财政经济秩序，提高财政资金使用效益，保障国民经济和社会健康发展；起草审计、财经方面的规范性文件草案，制定审计规章制度并监督执行，制定并组织实施审计工作发展规划和专业领域审计工作规划；承担向县政府提交年度县级预算执行和其他财政收支的审计结果报告等。滑县审计局机关内设6个职能部门和经济责任审计中心等2个事业单位，无二级预算单位。滑县审计局共有编制44人，其中：行政编制10人，事业编制34人。</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firstLine="640" w:firstLineChars="200"/>
        <w:jc w:val="both"/>
        <w:textAlignment w:val="auto"/>
        <w:outlineLvl w:val="9"/>
        <w:rPr>
          <w:rFonts w:hint="eastAsia" w:ascii="黑体" w:hAnsi="黑体" w:eastAsia="黑体" w:cs="黑体"/>
          <w:color w:val="auto"/>
          <w:szCs w:val="22"/>
          <w:highlight w:val="none"/>
          <w:lang w:val="en-US" w:eastAsia="zh-CN"/>
        </w:rPr>
      </w:pPr>
      <w:r>
        <w:rPr>
          <w:rFonts w:hint="eastAsia" w:ascii="黑体" w:hAnsi="黑体" w:eastAsia="黑体" w:cs="黑体"/>
          <w:color w:val="auto"/>
          <w:szCs w:val="22"/>
          <w:highlight w:val="none"/>
          <w:lang w:val="en-US" w:eastAsia="zh-CN"/>
        </w:rPr>
        <w:t>二、审计评价意见</w:t>
      </w:r>
    </w:p>
    <w:p>
      <w:pPr>
        <w:pStyle w:val="2"/>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仿宋" w:hAnsi="仿宋" w:eastAsia="仿宋" w:cs="仿宋"/>
          <w:kern w:val="0"/>
          <w:szCs w:val="32"/>
          <w:lang w:val="zh-CN"/>
        </w:rPr>
      </w:pPr>
      <w:r>
        <w:rPr>
          <w:rFonts w:hint="eastAsia" w:ascii="仿宋" w:hAnsi="仿宋" w:eastAsia="仿宋" w:cs="仿宋"/>
          <w:sz w:val="32"/>
          <w:szCs w:val="32"/>
        </w:rPr>
        <w:t>审计结果表</w:t>
      </w:r>
      <w:r>
        <w:rPr>
          <w:rFonts w:hint="eastAsia" w:ascii="仿宋" w:hAnsi="仿宋" w:eastAsia="仿宋" w:cs="仿宋"/>
          <w:sz w:val="32"/>
          <w:szCs w:val="32"/>
          <w:lang w:eastAsia="zh-CN"/>
        </w:rPr>
        <w:t>明：该单位所提供审计时限内的会计资料基本真实反映了全年财政收支情况。</w:t>
      </w:r>
      <w:r>
        <w:rPr>
          <w:rFonts w:hint="eastAsia" w:ascii="仿宋" w:hAnsi="仿宋" w:eastAsia="仿宋" w:cs="仿宋"/>
          <w:sz w:val="32"/>
          <w:szCs w:val="32"/>
          <w:lang w:val="en-US" w:eastAsia="zh-CN"/>
        </w:rPr>
        <w:t>能够</w:t>
      </w:r>
      <w:r>
        <w:rPr>
          <w:rFonts w:hint="eastAsia" w:ascii="仿宋" w:hAnsi="仿宋" w:eastAsia="仿宋" w:cs="仿宋"/>
          <w:sz w:val="32"/>
          <w:szCs w:val="32"/>
          <w:lang w:eastAsia="zh-CN"/>
        </w:rPr>
        <w:t>较好执行</w:t>
      </w:r>
      <w:r>
        <w:rPr>
          <w:rFonts w:hint="eastAsia" w:ascii="仿宋" w:hAnsi="仿宋" w:eastAsia="仿宋" w:cs="仿宋"/>
          <w:sz w:val="32"/>
          <w:szCs w:val="32"/>
          <w:lang w:val="en-US" w:eastAsia="zh-CN"/>
        </w:rPr>
        <w:t>2024</w:t>
      </w:r>
      <w:r>
        <w:rPr>
          <w:rFonts w:hint="eastAsia" w:ascii="仿宋" w:hAnsi="仿宋" w:eastAsia="仿宋" w:cs="仿宋"/>
          <w:sz w:val="32"/>
          <w:szCs w:val="32"/>
          <w:lang w:eastAsia="zh-CN"/>
        </w:rPr>
        <w:t>年度部门预算，财政收支活动基本符合相关法律法规规定，财务管理和内部管理制度基本健全。但审计中还存在一些不足和问题，需要进一步纠正和改进</w:t>
      </w:r>
      <w:r>
        <w:rPr>
          <w:rFonts w:hint="eastAsia" w:ascii="仿宋" w:hAnsi="仿宋" w:eastAsia="仿宋" w:cs="仿宋"/>
          <w:kern w:val="0"/>
          <w:szCs w:val="32"/>
          <w:lang w:val="zh-CN"/>
        </w:rPr>
        <w:t>。</w:t>
      </w:r>
    </w:p>
    <w:p>
      <w:pPr>
        <w:pStyle w:val="2"/>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黑体" w:hAnsi="黑体" w:eastAsia="黑体" w:cs="黑体"/>
          <w:lang w:val="en-US" w:eastAsia="zh-CN"/>
        </w:rPr>
      </w:pPr>
      <w:r>
        <w:rPr>
          <w:rFonts w:hint="eastAsia" w:ascii="黑体" w:hAnsi="黑体" w:eastAsia="黑体" w:cs="黑体"/>
          <w:lang w:val="en-US" w:eastAsia="zh-CN"/>
        </w:rPr>
        <w:t>三、审计发现的主要问题</w:t>
      </w:r>
    </w:p>
    <w:p>
      <w:pPr>
        <w:keepLines w:val="0"/>
        <w:pageBreakBefore w:val="0"/>
        <w:widowControl w:val="0"/>
        <w:numPr>
          <w:ilvl w:val="0"/>
          <w:numId w:val="0"/>
        </w:numPr>
        <w:kinsoku/>
        <w:wordWrap/>
        <w:overflowPunct/>
        <w:topLinePunct w:val="0"/>
        <w:autoSpaceDE/>
        <w:autoSpaceDN/>
        <w:bidi w:val="0"/>
        <w:spacing w:line="600" w:lineRule="exact"/>
        <w:ind w:firstLine="640" w:firstLineChars="200"/>
        <w:jc w:val="both"/>
        <w:textAlignment w:val="auto"/>
        <w:rPr>
          <w:rFonts w:hint="eastAsia" w:ascii="仿宋" w:hAnsi="仿宋" w:eastAsia="仿宋" w:cs="仿宋"/>
          <w:b w:val="0"/>
          <w:bCs w:val="0"/>
          <w:color w:val="auto"/>
          <w:lang w:val="en-US" w:eastAsia="zh-CN"/>
        </w:rPr>
      </w:pPr>
      <w:r>
        <w:rPr>
          <w:rFonts w:hint="eastAsia"/>
          <w:lang w:val="en-US" w:eastAsia="zh-CN"/>
        </w:rPr>
        <w:t>填制记账计凭证不规范，摘要与实际发生经济业务不一致。</w:t>
      </w:r>
    </w:p>
    <w:p>
      <w:pPr>
        <w:pStyle w:val="2"/>
        <w:keepLines w:val="0"/>
        <w:pageBreakBefore w:val="0"/>
        <w:widowControl w:val="0"/>
        <w:kinsoku/>
        <w:wordWrap/>
        <w:overflowPunct/>
        <w:topLinePunct w:val="0"/>
        <w:autoSpaceDE/>
        <w:autoSpaceDN/>
        <w:bidi w:val="0"/>
        <w:spacing w:line="600" w:lineRule="exact"/>
        <w:textAlignment w:val="auto"/>
        <w:rPr>
          <w:rFonts w:hint="eastAsia" w:ascii="黑体" w:hAnsi="黑体" w:eastAsia="黑体" w:cs="黑体"/>
          <w:lang w:val="en-US" w:eastAsia="zh-CN"/>
        </w:rPr>
      </w:pPr>
      <w:r>
        <w:rPr>
          <w:rFonts w:hint="eastAsia" w:ascii="黑体" w:hAnsi="黑体" w:eastAsia="黑体" w:cs="黑体"/>
          <w:b w:val="0"/>
          <w:bCs w:val="0"/>
          <w:sz w:val="32"/>
          <w:szCs w:val="32"/>
          <w:lang w:val="en-US" w:eastAsia="zh-CN"/>
        </w:rPr>
        <w:t xml:space="preserve">    四、审计处理情况和建议</w:t>
      </w:r>
    </w:p>
    <w:p>
      <w:pPr>
        <w:spacing w:line="579" w:lineRule="exact"/>
        <w:ind w:firstLine="640" w:firstLineChars="200"/>
        <w:jc w:val="left"/>
        <w:outlineLvl w:val="1"/>
        <w:rPr>
          <w:rFonts w:hint="eastAsia" w:ascii="仿宋" w:hAnsi="仿宋" w:eastAsia="仿宋" w:cs="仿宋"/>
          <w:b w:val="0"/>
          <w:bCs w:val="0"/>
          <w:sz w:val="32"/>
          <w:szCs w:val="32"/>
          <w:highlight w:val="none"/>
          <w:lang w:val="en-US" w:eastAsia="zh-CN"/>
        </w:rPr>
      </w:pPr>
      <w:r>
        <w:rPr>
          <w:rFonts w:hint="eastAsia" w:ascii="仿宋" w:hAnsi="仿宋" w:eastAsia="仿宋" w:cs="仿宋"/>
          <w:b w:val="0"/>
          <w:bCs w:val="0"/>
          <w:sz w:val="32"/>
          <w:szCs w:val="32"/>
          <w:highlight w:val="none"/>
          <w:lang w:val="en-US" w:eastAsia="zh-CN"/>
        </w:rPr>
        <w:t>对上述问题，滑县审计局已依法出具了审计报告，并提出了处理意见和整改建议，严格执行《会计法》《行政单位会计制度》《行政单位财务规则》，按要求取得原始凭证，确保会计信息能够全面反映行政单位的财务状况。</w:t>
      </w:r>
    </w:p>
    <w:p>
      <w:pPr>
        <w:keepLines w:val="0"/>
        <w:pageBreakBefore w:val="0"/>
        <w:widowControl w:val="0"/>
        <w:kinsoku/>
        <w:wordWrap/>
        <w:overflowPunct/>
        <w:topLinePunct w:val="0"/>
        <w:autoSpaceDE/>
        <w:autoSpaceDN/>
        <w:bidi w:val="0"/>
        <w:adjustRightInd w:val="0"/>
        <w:snapToGrid w:val="0"/>
        <w:spacing w:before="0" w:after="0" w:line="600" w:lineRule="exact"/>
        <w:ind w:left="0" w:leftChars="0" w:right="0" w:firstLine="640" w:firstLineChars="200"/>
        <w:jc w:val="both"/>
        <w:textAlignment w:val="auto"/>
        <w:outlineLvl w:val="9"/>
        <w:rPr>
          <w:rFonts w:hint="eastAsia"/>
          <w:lang w:eastAsia="zh-CN"/>
        </w:rPr>
      </w:pPr>
      <w:r>
        <w:rPr>
          <w:rFonts w:hint="eastAsia" w:ascii="黑体" w:hAnsi="黑体" w:eastAsia="黑体" w:cs="黑体"/>
          <w:sz w:val="32"/>
          <w:szCs w:val="32"/>
          <w:shd w:val="clear" w:color="auto" w:fill="FFFFFF"/>
          <w:lang w:val="en-US" w:eastAsia="zh-CN"/>
        </w:rPr>
        <w:t>五、审计发现问题的整改情况</w:t>
      </w:r>
    </w:p>
    <w:p>
      <w:pPr>
        <w:pStyle w:val="8"/>
        <w:ind w:firstLine="640" w:firstLineChars="200"/>
        <w:rPr>
          <w:b w:val="0"/>
          <w:bCs/>
          <w:color w:val="auto"/>
          <w:sz w:val="32"/>
          <w:szCs w:val="32"/>
        </w:rPr>
      </w:pPr>
      <w:r>
        <w:rPr>
          <w:rFonts w:hint="eastAsia" w:ascii="仿宋" w:hAnsi="仿宋" w:eastAsia="仿宋" w:cs="仿宋"/>
          <w:b w:val="0"/>
          <w:bCs w:val="0"/>
          <w:color w:val="auto"/>
          <w:sz w:val="32"/>
          <w:szCs w:val="32"/>
          <w:highlight w:val="none"/>
          <w:lang w:val="en-US" w:eastAsia="zh-CN"/>
        </w:rPr>
        <w:t>目前，滑县审计局对上述问题已整改。</w:t>
      </w:r>
      <w:r>
        <w:rPr>
          <w:rFonts w:hint="eastAsia" w:ascii="仿宋" w:hAnsi="仿宋" w:eastAsia="仿宋" w:cs="仿宋"/>
          <w:b w:val="0"/>
          <w:bCs w:val="0"/>
          <w:color w:val="auto"/>
          <w:sz w:val="32"/>
          <w:szCs w:val="32"/>
          <w:lang w:val="en-US" w:eastAsia="zh-CN"/>
        </w:rPr>
        <w:t>具体整改结果由滑县</w:t>
      </w:r>
      <w:r>
        <w:rPr>
          <w:rFonts w:hint="eastAsia" w:ascii="仿宋" w:hAnsi="仿宋" w:eastAsia="仿宋" w:cs="仿宋"/>
          <w:b w:val="0"/>
          <w:bCs w:val="0"/>
          <w:color w:val="auto"/>
          <w:sz w:val="32"/>
          <w:szCs w:val="32"/>
          <w:highlight w:val="none"/>
          <w:lang w:val="en-US" w:eastAsia="zh-CN"/>
        </w:rPr>
        <w:t>审计局</w:t>
      </w:r>
      <w:r>
        <w:rPr>
          <w:rFonts w:hint="eastAsia" w:ascii="仿宋" w:hAnsi="仿宋" w:eastAsia="仿宋" w:cs="仿宋"/>
          <w:b w:val="0"/>
          <w:bCs w:val="0"/>
          <w:color w:val="auto"/>
          <w:sz w:val="32"/>
          <w:szCs w:val="32"/>
          <w:lang w:val="en-US" w:eastAsia="zh-CN"/>
        </w:rPr>
        <w:t>对社会公告。</w:t>
      </w:r>
      <w:bookmarkStart w:id="0" w:name="_GoBack"/>
      <w:bookmarkEnd w:id="0"/>
    </w:p>
    <w:p>
      <w:pPr>
        <w:keepLines w:val="0"/>
        <w:pageBreakBefore w:val="0"/>
        <w:widowControl w:val="0"/>
        <w:kinsoku/>
        <w:wordWrap/>
        <w:overflowPunct/>
        <w:topLinePunct w:val="0"/>
        <w:autoSpaceDE/>
        <w:autoSpaceDN/>
        <w:bidi w:val="0"/>
        <w:spacing w:line="600" w:lineRule="exact"/>
        <w:ind w:firstLine="640" w:firstLineChars="200"/>
        <w:jc w:val="both"/>
        <w:textAlignment w:val="auto"/>
      </w:pPr>
    </w:p>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长城小标宋体">
    <w:altName w:val="宋体"/>
    <w:panose1 w:val="02010609010101010101"/>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444500"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4500" cy="230505"/>
                      </a:xfrm>
                      <a:prstGeom prst="rect">
                        <a:avLst/>
                      </a:prstGeom>
                      <a:noFill/>
                      <a:ln>
                        <a:noFill/>
                      </a:ln>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- 2 -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8.15pt;width:35pt;mso-position-horizontal:right;mso-position-horizontal-relative:margin;mso-wrap-style:none;z-index:251659264;mso-width-relative:page;mso-height-relative:page;" filled="f" stroked="f" coordsize="21600,21600" o:gfxdata="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2tWtSdAAAAAD&#10;AQAADwAAAAAAAAABACAAAAAiAAAAZHJzL2Rvd25yZXYueG1sUEsBAhQAFAAAAAgAh07iQDULaP6y&#10;AQAASQMAAA4AAAAAAAAAAQAgAAAAHwEAAGRycy9lMm9Eb2MueG1sUEsFBgAAAAAGAAYAWQEAAEMF&#10;A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kMDVhNWQwNmJkYmEyOTg1MDZmN2VmYmEwYTFjNGMifQ=="/>
  </w:docVars>
  <w:rsids>
    <w:rsidRoot w:val="15E77F1B"/>
    <w:rsid w:val="064E0167"/>
    <w:rsid w:val="0B462863"/>
    <w:rsid w:val="15E77F1B"/>
    <w:rsid w:val="215B0355"/>
    <w:rsid w:val="2F8512FC"/>
    <w:rsid w:val="34AE06E2"/>
    <w:rsid w:val="35605657"/>
    <w:rsid w:val="391F110D"/>
    <w:rsid w:val="3A044E37"/>
    <w:rsid w:val="3C577B7C"/>
    <w:rsid w:val="3FEC682B"/>
    <w:rsid w:val="44B37349"/>
    <w:rsid w:val="4554734F"/>
    <w:rsid w:val="52BB02F1"/>
    <w:rsid w:val="57412909"/>
    <w:rsid w:val="57421B0C"/>
    <w:rsid w:val="58FB0660"/>
    <w:rsid w:val="5EDC5CD9"/>
    <w:rsid w:val="66682803"/>
    <w:rsid w:val="68C74F92"/>
    <w:rsid w:val="6904039B"/>
    <w:rsid w:val="6B2F7D93"/>
    <w:rsid w:val="772A140E"/>
    <w:rsid w:val="788F2A26"/>
    <w:rsid w:val="DF6D56C3"/>
    <w:rsid w:val="F63904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paragraph" w:styleId="2">
    <w:name w:val="heading 1"/>
    <w:basedOn w:val="1"/>
    <w:next w:val="1"/>
    <w:qFormat/>
    <w:uiPriority w:val="0"/>
    <w:pPr>
      <w:keepNext/>
      <w:spacing w:line="600" w:lineRule="exact"/>
      <w:outlineLvl w:val="0"/>
    </w:pPr>
    <w:rPr>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next w:val="1"/>
    <w:qFormat/>
    <w:uiPriority w:val="0"/>
    <w:pPr>
      <w:ind w:right="214"/>
    </w:pPr>
    <w:rPr>
      <w:rFonts w:ascii="仿宋_GB2312" w:eastAsia="仿宋_GB2312"/>
      <w:sz w:val="32"/>
    </w:rPr>
  </w:style>
  <w:style w:type="paragraph" w:styleId="5">
    <w:name w:val="footer"/>
    <w:basedOn w:val="1"/>
    <w:unhideWhenUsed/>
    <w:qFormat/>
    <w:uiPriority w:val="0"/>
    <w:pPr>
      <w:tabs>
        <w:tab w:val="center" w:pos="4153"/>
        <w:tab w:val="right" w:pos="8306"/>
      </w:tabs>
      <w:snapToGrid w:val="0"/>
      <w:jc w:val="left"/>
    </w:pPr>
    <w:rPr>
      <w:sz w:val="18"/>
    </w:rPr>
  </w:style>
  <w:style w:type="paragraph" w:customStyle="1" w:styleId="8">
    <w:name w:val="样式1"/>
    <w:basedOn w:val="1"/>
    <w:qFormat/>
    <w:uiPriority w:val="0"/>
    <w:rPr>
      <w:b/>
      <w:color w:val="538135"/>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2023-12-25T09:55:00Z</dcterms:created>
  <dc:creator>阳</dc:creator>
  <cp:lastModifiedBy>fg</cp:lastModifiedBy>
  <dcterms:modified xsi:type="dcterms:W3CDTF">2025-12-28T07:48:15Z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ICV">
    <vt:lpwstr>FE551A2A0491474FB4AFFA3BF1F4F294_13</vt:lpwstr>
  </property>
</Properties>
</file>