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A</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w:t>
      </w:r>
      <w:r>
        <w:rPr>
          <w:rFonts w:hint="default" w:ascii="Times New Roman" w:hAnsi="Times New Roman" w:eastAsia="方正小标宋简体" w:cs="Times New Roman"/>
          <w:sz w:val="44"/>
          <w:szCs w:val="44"/>
          <w:lang w:val="en-US" w:eastAsia="zh-CN"/>
        </w:rPr>
        <w:t>151</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2109FC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张永强代表：</w:t>
      </w:r>
    </w:p>
    <w:p w14:paraId="19128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您提出的关于滑县房地产行业发展的建议收悉，现答复如下：</w:t>
      </w:r>
    </w:p>
    <w:p w14:paraId="0546A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黑体" w:cs="Times New Roman"/>
          <w:b w:val="0"/>
          <w:bCs w:val="0"/>
          <w:color w:val="auto"/>
          <w:sz w:val="32"/>
          <w:szCs w:val="32"/>
          <w:u w:val="none"/>
          <w:lang w:val="en-US" w:eastAsia="zh-CN"/>
          <w:woUserID w:val="0"/>
        </w:rPr>
      </w:pPr>
      <w:r>
        <w:rPr>
          <w:rStyle w:val="11"/>
          <w:rFonts w:hint="default" w:ascii="Times New Roman" w:hAnsi="Times New Roman" w:eastAsia="黑体" w:cs="Times New Roman"/>
          <w:b w:val="0"/>
          <w:bCs w:val="0"/>
          <w:color w:val="auto"/>
          <w:sz w:val="32"/>
          <w:szCs w:val="32"/>
          <w:u w:val="none"/>
          <w:lang w:val="en-US" w:eastAsia="zh-CN"/>
          <w:woUserID w:val="0"/>
        </w:rPr>
        <w:t>一、建设更舒适、更宜居的好房子</w:t>
      </w:r>
    </w:p>
    <w:p w14:paraId="75B79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今年的《政府工作报告》提出，推动建设安全、舒适、绿色、智慧的“好房子”。一时间，“好房子”成为大家争相讨论的热门话题。</w:t>
      </w:r>
    </w:p>
    <w:p w14:paraId="1D089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随着经济高质量发展，人民群众对居住质量和居住环境提升改善的需求不断增多。曾经，“有房住”是许多家庭的期望；如今，“住好房”成为居民的新追求。从“安居”到“优居”，住房建设标准正在悄然升级。5月1日起，国家标准《住宅项目规范》正式施行标志着从刚需房向改善房的转变。目前，我县在建房地产项目共20个，其中，缦云尚院项目、宏达·未来城项目分别打造出与众不同的亮点，例如缦云尚院项目打造楼房南北双空中花园设计，让每家每户推窗见绿，层高 3米- 3.6 米、下沉式庭院会所，瀑布、水帘、雾森与水池组成梦幻水景，涵盖健身房、瑜伽室、图书馆、棋牌室、健康小屋、儿童四点半课堂、私人宴会厅、自动洗车区等多元功能空间。未来城项目打造15000㎡网红花海:9000㎡樱花园、6000㎡梅花园，冬赏梅花春赏樱,家楼下就是网红打卡地，立林智慧康养、同仁堂健康日、社区老年大学等康养配套,老人居家安全,24小时呵护,2659㎡童梦乐园,1800米夜光跑道、5000㎡运动空间，篮球场、羽毛球场,下班就能练;健身房、电影院、篮球馆、游泳馆、图书馆等5大场景空间,尽情安放兴趣爱好。开展9大邻里庆典:春日植树节、风筝节,夏季端午艾香、鲸宏计划,秋季亲子运动会、国庆七天乐,冬季饺子宴、元宵喜乐会,丰盈邻里日常。</w:t>
      </w:r>
    </w:p>
    <w:p w14:paraId="4C016B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近年来，我局每年都会组织两次在建项目到做的品质较好的项目现场召开“标准化观摩会”，同时将项目推送至省住建厅评选“省级优质结构工程”和“省级安全文明工地”奖项，对获奖企业和参建人员在招投标时进行加分来鼓励和引导企业建好房子。下一步，我们将继续引导开发企业在保证质量和安全的基础上进一步向配套好、服务好的方向建设更舒适、更宜居的“好房子”。</w:t>
      </w:r>
    </w:p>
    <w:p w14:paraId="5DA5FF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黑体" w:cs="Times New Roman"/>
          <w:b w:val="0"/>
          <w:bCs w:val="0"/>
          <w:color w:val="auto"/>
          <w:sz w:val="32"/>
          <w:szCs w:val="32"/>
          <w:u w:val="none"/>
          <w:lang w:val="en-US" w:eastAsia="zh-CN"/>
          <w:woUserID w:val="0"/>
        </w:rPr>
      </w:pPr>
      <w:r>
        <w:rPr>
          <w:rStyle w:val="11"/>
          <w:rFonts w:hint="default" w:ascii="Times New Roman" w:hAnsi="Times New Roman" w:eastAsia="黑体" w:cs="Times New Roman"/>
          <w:b w:val="0"/>
          <w:bCs w:val="0"/>
          <w:color w:val="auto"/>
          <w:sz w:val="32"/>
          <w:szCs w:val="32"/>
          <w:u w:val="none"/>
          <w:lang w:val="en-US" w:eastAsia="zh-CN"/>
          <w:woUserID w:val="0"/>
        </w:rPr>
        <w:t>二、去存量政策</w:t>
      </w:r>
    </w:p>
    <w:p w14:paraId="29BB4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2025年，我局联合发改、财政、自然资源等14部门联合出台印发了《滑县进一步促进房地产市场平稳健康发展若干措施》政策，一是积极组织开展各类主题活动，充分利用“五一、十一、寒暑假、古会”等时段加大宣传力度，提振消费信心。二是引导房地产企业大力开展购房促销活动。今年5月，我局组织各乡镇街道在民生微信群、云上滑州等平台进行广泛宣传团购活动，以乡镇为单位的居民在同一楼盘订购5套的，由我局协调开发企业在售楼部优惠的基础上进行再优惠。三是推行货币化或房票安置进一步消化房地产库存。四是换购住房政策，对出售现住房已缴纳的个人所得税按比例退税优惠。五是降低住房交易契税新政，对购买首套和二套住房140㎡以下的契税减按1%收取，对140㎡以上的首套住房减按1.5%收取，对140㎡以上的二套住房减按2%收取。六是鼓励农民进城购房，根据本人意愿可在户口迁移后，按政策办理子女入学，原村集体享受权益不变。七是降低首付款比例，最低比例统一为15%。八是优化公积金政策的住房套数认定，对未使用过公积金购买住房的，购买住房时使用公积金贷款的认定为购买首套房，并推行家庭成员公积金互助还款业务，对购买人直系亲属有公积金的，可作为共同还款人帮助借款人进行还款。九是调整预售条件，按照省政府、省住建厅统一安排部署，预售条件由原来的主体4层封顶办理预售调整为主体封顶后去化周期控制在18个月内办理预售等措施调控房地产库存。</w:t>
      </w:r>
    </w:p>
    <w:p w14:paraId="0386E2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黑体" w:cs="Times New Roman"/>
          <w:b w:val="0"/>
          <w:bCs w:val="0"/>
          <w:color w:val="auto"/>
          <w:sz w:val="32"/>
          <w:szCs w:val="32"/>
          <w:u w:val="none"/>
          <w:lang w:val="en-US" w:eastAsia="zh-CN"/>
          <w:woUserID w:val="0"/>
        </w:rPr>
      </w:pPr>
      <w:r>
        <w:rPr>
          <w:rStyle w:val="11"/>
          <w:rFonts w:hint="default" w:ascii="Times New Roman" w:hAnsi="Times New Roman" w:eastAsia="黑体" w:cs="Times New Roman"/>
          <w:b w:val="0"/>
          <w:bCs w:val="0"/>
          <w:color w:val="auto"/>
          <w:sz w:val="32"/>
          <w:szCs w:val="32"/>
          <w:u w:val="none"/>
          <w:lang w:val="en-US" w:eastAsia="zh-CN"/>
          <w:woUserID w:val="0"/>
        </w:rPr>
        <w:t>三、筹备房地产企业成立协会</w:t>
      </w:r>
    </w:p>
    <w:p w14:paraId="33DE4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2025年3月，我县部分房地产企业在由我局组织的“滑县房地产企业恳谈会”中提出成立滑县房地产开发协会，我局积极联络发起人、民政局进行沟通协调，根据社会团体成立登记应当具备的条件中成立行业性协会商会的，应有30个以上单位会员，目前我县房地产项目共20个，经过发起后目前报名企业仅15家，暂时达不到成立协会条件。下一步，我局将增加座谈频次，更及时的了解企业诉求，研究我县房地产市场情况，引导房地产企业建设更有品质的房地产项目。</w:t>
      </w:r>
    </w:p>
    <w:p w14:paraId="39184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黑体" w:cs="Times New Roman"/>
          <w:b w:val="0"/>
          <w:bCs w:val="0"/>
          <w:color w:val="auto"/>
          <w:sz w:val="32"/>
          <w:szCs w:val="32"/>
          <w:u w:val="none"/>
          <w:lang w:val="en-US" w:eastAsia="zh-CN"/>
          <w:woUserID w:val="0"/>
        </w:rPr>
      </w:pPr>
      <w:r>
        <w:rPr>
          <w:rStyle w:val="11"/>
          <w:rFonts w:hint="default" w:ascii="Times New Roman" w:hAnsi="Times New Roman" w:eastAsia="黑体" w:cs="Times New Roman"/>
          <w:b w:val="0"/>
          <w:bCs w:val="0"/>
          <w:color w:val="auto"/>
          <w:sz w:val="32"/>
          <w:szCs w:val="32"/>
          <w:u w:val="none"/>
          <w:lang w:val="en-US" w:eastAsia="zh-CN"/>
          <w:woUserID w:val="0"/>
        </w:rPr>
        <w:t>四、审批服务</w:t>
      </w:r>
    </w:p>
    <w:p w14:paraId="11846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我局所有审批业务均为不收费业务，涉及房地产企业的行政检查均按照“双随机、一公开”方式进行，日常管理均为指导服务，未对房地产企业轻微违规行为移交处罚案例。</w:t>
      </w:r>
    </w:p>
    <w:p w14:paraId="2475F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黑体" w:cs="Times New Roman"/>
          <w:b w:val="0"/>
          <w:bCs w:val="0"/>
          <w:color w:val="auto"/>
          <w:sz w:val="32"/>
          <w:szCs w:val="32"/>
          <w:u w:val="none"/>
          <w:lang w:val="en-US" w:eastAsia="zh-CN"/>
          <w:woUserID w:val="0"/>
        </w:rPr>
      </w:pPr>
      <w:r>
        <w:rPr>
          <w:rStyle w:val="11"/>
          <w:rFonts w:hint="default" w:ascii="Times New Roman" w:hAnsi="Times New Roman" w:eastAsia="黑体" w:cs="Times New Roman"/>
          <w:b w:val="0"/>
          <w:bCs w:val="0"/>
          <w:color w:val="auto"/>
          <w:sz w:val="32"/>
          <w:szCs w:val="32"/>
          <w:u w:val="none"/>
          <w:lang w:val="en-US" w:eastAsia="zh-CN"/>
          <w:woUserID w:val="0"/>
        </w:rPr>
        <w:t>五、下步计划</w:t>
      </w:r>
    </w:p>
    <w:p w14:paraId="18E10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仿宋_GB2312" w:cs="Times New Roman"/>
          <w:b w:val="0"/>
          <w:bCs w:val="0"/>
          <w:color w:val="auto"/>
          <w:sz w:val="32"/>
          <w:szCs w:val="32"/>
          <w:u w:val="none"/>
          <w:lang w:val="en-US" w:eastAsia="zh-CN"/>
          <w:woUserID w:val="0"/>
        </w:rPr>
      </w:pPr>
      <w:r>
        <w:rPr>
          <w:rStyle w:val="11"/>
          <w:rFonts w:hint="default" w:ascii="Times New Roman" w:hAnsi="Times New Roman" w:eastAsia="仿宋_GB2312" w:cs="Times New Roman"/>
          <w:b w:val="0"/>
          <w:bCs w:val="0"/>
          <w:color w:val="auto"/>
          <w:sz w:val="32"/>
          <w:szCs w:val="32"/>
          <w:u w:val="none"/>
          <w:lang w:val="en-US" w:eastAsia="zh-CN"/>
          <w:woUserID w:val="0"/>
        </w:rPr>
        <w:t>下一步，我局将持续坚持服务型政府理念，优化涉及房地产企业服务，经常性组织企业召开座谈会议，听取企业在发展中的意见建议，分析市场走向，积极引导企业建设安全、舒适、绿色、智慧的“好房子”。</w:t>
      </w:r>
    </w:p>
    <w:p w14:paraId="6EFB2DDB">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945130">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w:t>
      </w:r>
      <w:r>
        <w:rPr>
          <w:rFonts w:hint="default" w:ascii="Times New Roman" w:hAnsi="Times New Roman" w:eastAsia="仿宋_GB2312" w:cs="Times New Roman"/>
          <w:sz w:val="32"/>
          <w:szCs w:val="32"/>
          <w:lang w:eastAsia="zh-CN" w:bidi="ar"/>
        </w:rPr>
        <w:t>侯文君</w:t>
      </w:r>
    </w:p>
    <w:p w14:paraId="0AC25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color w:val="auto"/>
          <w:sz w:val="32"/>
          <w:szCs w:val="32"/>
          <w:lang w:val="en-US" w:eastAsia="zh-CN" w:bidi="ar"/>
        </w:rPr>
        <w:t>8135781</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5E86DA0"/>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8F872FF"/>
    <w:rsid w:val="0901353B"/>
    <w:rsid w:val="090518D6"/>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93DA7"/>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790EE7"/>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5F24E08"/>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436803"/>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C54501"/>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7444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38219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0C5A0B"/>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EFF7787"/>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CFE15F6"/>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1853</Words>
  <Characters>1920</Characters>
  <Lines>0</Lines>
  <Paragraphs>0</Paragraphs>
  <TotalTime>2</TotalTime>
  <ScaleCrop>false</ScaleCrop>
  <LinksUpToDate>false</LinksUpToDate>
  <CharactersWithSpaces>1984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