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滑建复〔2025〕</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 xml:space="preserve">号                    </w:t>
      </w:r>
      <w:bookmarkStart w:id="0" w:name="_GoBack"/>
      <w:bookmarkEnd w:id="0"/>
      <w:r>
        <w:rPr>
          <w:rFonts w:hint="default" w:ascii="Times New Roman" w:hAnsi="Times New Roman" w:eastAsia="仿宋_GB2312" w:cs="Times New Roman"/>
          <w:sz w:val="32"/>
          <w:szCs w:val="32"/>
          <w:lang w:val="en-US" w:eastAsia="zh-CN"/>
        </w:rPr>
        <w:t>签发人：付进毓</w:t>
      </w:r>
    </w:p>
    <w:p w14:paraId="7C824D80">
      <w:pPr>
        <w:rPr>
          <w:rFonts w:hint="default" w:ascii="Times New Roman" w:hAnsi="Times New Roman" w:eastAsia="仿宋_GB2312" w:cs="Times New Roman"/>
          <w:sz w:val="32"/>
          <w:szCs w:val="32"/>
          <w:lang w:val="en-US" w:eastAsia="zh-CN"/>
        </w:rPr>
      </w:pPr>
    </w:p>
    <w:p w14:paraId="07D91B61">
      <w:pPr>
        <w:ind w:firstLine="320" w:firstLineChars="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公开结果：是                          办理情况：A</w:t>
      </w:r>
    </w:p>
    <w:p w14:paraId="4BEDB402">
      <w:pPr>
        <w:jc w:val="center"/>
        <w:rPr>
          <w:rFonts w:hint="default" w:ascii="Times New Roman" w:hAnsi="Times New Roman" w:eastAsia="宋体" w:cs="Times New Roman"/>
          <w:spacing w:val="-20"/>
          <w:sz w:val="44"/>
          <w:szCs w:val="44"/>
        </w:rPr>
      </w:pPr>
    </w:p>
    <w:p w14:paraId="1A7A476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pacing w:val="-20"/>
          <w:sz w:val="44"/>
          <w:szCs w:val="44"/>
        </w:rPr>
        <w:t>关于对县十六届人大五次会议第</w:t>
      </w:r>
      <w:r>
        <w:rPr>
          <w:rFonts w:hint="default" w:ascii="Times New Roman" w:hAnsi="Times New Roman" w:eastAsia="方正小标宋简体" w:cs="Times New Roman"/>
          <w:b w:val="0"/>
          <w:bCs w:val="0"/>
          <w:spacing w:val="-20"/>
          <w:sz w:val="44"/>
          <w:szCs w:val="44"/>
          <w:lang w:val="en-US" w:eastAsia="zh-CN"/>
        </w:rPr>
        <w:t>135</w:t>
      </w:r>
      <w:r>
        <w:rPr>
          <w:rFonts w:hint="default" w:ascii="Times New Roman" w:hAnsi="Times New Roman" w:eastAsia="方正小标宋简体" w:cs="Times New Roman"/>
          <w:b w:val="0"/>
          <w:bCs w:val="0"/>
          <w:spacing w:val="-20"/>
          <w:sz w:val="44"/>
          <w:szCs w:val="44"/>
        </w:rPr>
        <w:t>号建议的</w:t>
      </w:r>
      <w:r>
        <w:rPr>
          <w:rFonts w:hint="default" w:ascii="Times New Roman" w:hAnsi="Times New Roman" w:eastAsia="方正小标宋简体" w:cs="Times New Roman"/>
          <w:b w:val="0"/>
          <w:bCs w:val="0"/>
          <w:sz w:val="44"/>
          <w:szCs w:val="44"/>
        </w:rPr>
        <w:t xml:space="preserve"> </w:t>
      </w:r>
    </w:p>
    <w:p w14:paraId="14D533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答  复</w:t>
      </w:r>
    </w:p>
    <w:p w14:paraId="2A8AAD9E">
      <w:pPr>
        <w:jc w:val="center"/>
        <w:rPr>
          <w:rFonts w:hint="default" w:ascii="Times New Roman" w:hAnsi="Times New Roman" w:eastAsia="宋体" w:cs="Times New Roman"/>
          <w:sz w:val="44"/>
          <w:szCs w:val="44"/>
        </w:rPr>
      </w:pPr>
    </w:p>
    <w:p w14:paraId="04D706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尊敬的赵慧杰代</w:t>
      </w:r>
      <w:r>
        <w:rPr>
          <w:rFonts w:hint="default" w:ascii="Times New Roman" w:hAnsi="Times New Roman" w:eastAsia="仿宋_GB2312" w:cs="Times New Roman"/>
          <w:sz w:val="32"/>
          <w:szCs w:val="32"/>
        </w:rPr>
        <w:t>表：</w:t>
      </w:r>
    </w:p>
    <w:p w14:paraId="55357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您提出的关于</w:t>
      </w:r>
      <w:r>
        <w:rPr>
          <w:rFonts w:hint="default" w:ascii="Times New Roman" w:hAnsi="Times New Roman" w:eastAsia="仿宋_GB2312" w:cs="Times New Roman"/>
          <w:sz w:val="32"/>
          <w:szCs w:val="32"/>
          <w:lang w:val="en-US" w:eastAsia="zh-CN"/>
        </w:rPr>
        <w:t>推进农村安装使用天然气的</w:t>
      </w:r>
      <w:r>
        <w:rPr>
          <w:rFonts w:hint="default" w:ascii="Times New Roman" w:hAnsi="Times New Roman" w:eastAsia="仿宋_GB2312" w:cs="Times New Roman"/>
          <w:sz w:val="32"/>
          <w:szCs w:val="32"/>
        </w:rPr>
        <w:t>建议收悉，现答复如下：</w:t>
      </w:r>
    </w:p>
    <w:p w14:paraId="773BC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县自2018年实施了“气代煤”工程，燃气公司为助力美丽乡村建设，让乡镇用户用上便利、实惠的天然气，已将管道天然气铺设至各个村口，能够满足各村居民的用气需求，赵营镇目前已完成2492户居民用户的安装、通气。</w:t>
      </w:r>
    </w:p>
    <w:p w14:paraId="763D5B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提高居民用户安装率，2025年3月住建局组织燃气公司到各乡镇开展了天然气安全知识及安装流程进行宣讲解读，政府出台了用户、村委、乡镇联动的三级报装机制。同时燃气公司片区网格员加入乡镇各村“民生微信群”，宣传普及天然气安全使用知识，并发现问题能够第一时间跟进。市场开发人员分包乡镇，根据各乡镇需求，工程技术人员在村委配合下规划设计，然后派驻施工队伍入村施工，待村内管网铺设完毕，而且入户工程全部做完后，再收取用户安装费，确保用户交款后第一时间通气。</w:t>
      </w:r>
    </w:p>
    <w:p w14:paraId="45F1D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收到您的建议后，我们立即与赵营镇政府主管领导取得了联系，就您提出推进农村安装使用天然气的</w:t>
      </w:r>
      <w:r>
        <w:rPr>
          <w:rFonts w:hint="default" w:ascii="Times New Roman" w:hAnsi="Times New Roman" w:eastAsia="仿宋_GB2312" w:cs="Times New Roman"/>
          <w:sz w:val="32"/>
          <w:szCs w:val="32"/>
        </w:rPr>
        <w:t>建议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进行了细致的沟通，并制定了近期具体的工作方案：</w:t>
      </w:r>
    </w:p>
    <w:p w14:paraId="4E6AA6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您建议中提到的农村还有多数家庭未安装使用天然气，不知道如何安装问题，我们将督促燃气公司加大宣传力度，通过民生微信群、融媒体、利用农村集会发放宣传页等方式，宣传安装政策。</w:t>
      </w:r>
    </w:p>
    <w:p w14:paraId="369AC8C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A8196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CAAAF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印 章 )</w:t>
      </w:r>
    </w:p>
    <w:p w14:paraId="7B03A18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14:paraId="63C89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sz w:val="32"/>
          <w:szCs w:val="32"/>
          <w:lang w:val="en-US" w:eastAsia="zh-CN"/>
        </w:rPr>
        <w:t>滑县住房和城乡建设局</w:t>
      </w:r>
    </w:p>
    <w:p w14:paraId="24445A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8135769</w:t>
      </w:r>
    </w:p>
    <w:p w14:paraId="579C8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 系 人：</w:t>
      </w:r>
      <w:r>
        <w:rPr>
          <w:rFonts w:hint="default" w:ascii="Times New Roman" w:hAnsi="Times New Roman" w:eastAsia="仿宋_GB2312" w:cs="Times New Roman"/>
          <w:sz w:val="32"/>
          <w:szCs w:val="32"/>
          <w:lang w:val="en-US" w:eastAsia="zh-CN"/>
        </w:rPr>
        <w:t>赵  昊</w:t>
      </w:r>
    </w:p>
    <w:p w14:paraId="568794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3"/>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456667"/>
    <w:rsid w:val="056B0CB0"/>
    <w:rsid w:val="058237EE"/>
    <w:rsid w:val="059F7BCD"/>
    <w:rsid w:val="05A06A6E"/>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3C36A1"/>
    <w:rsid w:val="0A491D30"/>
    <w:rsid w:val="0A6B02C3"/>
    <w:rsid w:val="0A924E41"/>
    <w:rsid w:val="0AD81D35"/>
    <w:rsid w:val="0B0A59A2"/>
    <w:rsid w:val="0B2E7181"/>
    <w:rsid w:val="0B4501A0"/>
    <w:rsid w:val="0B4E3D7B"/>
    <w:rsid w:val="0BD02A4D"/>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A92750"/>
    <w:rsid w:val="18BC2196"/>
    <w:rsid w:val="18D24B6B"/>
    <w:rsid w:val="18D52FB8"/>
    <w:rsid w:val="19062897"/>
    <w:rsid w:val="19442D7A"/>
    <w:rsid w:val="19571FDA"/>
    <w:rsid w:val="199F1DB0"/>
    <w:rsid w:val="19AA3EC6"/>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853C9C"/>
    <w:rsid w:val="29934EE2"/>
    <w:rsid w:val="29BF06C0"/>
    <w:rsid w:val="29E9169F"/>
    <w:rsid w:val="29F05D5C"/>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815B5A"/>
    <w:rsid w:val="2FAA6F56"/>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FD1085"/>
    <w:rsid w:val="37FE6083"/>
    <w:rsid w:val="383521A8"/>
    <w:rsid w:val="385375CC"/>
    <w:rsid w:val="388B3B33"/>
    <w:rsid w:val="38AA3BAF"/>
    <w:rsid w:val="39203E58"/>
    <w:rsid w:val="395A3FEA"/>
    <w:rsid w:val="395F5D4E"/>
    <w:rsid w:val="39614FB1"/>
    <w:rsid w:val="39A8430F"/>
    <w:rsid w:val="39AB43ED"/>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8B0D83"/>
    <w:rsid w:val="3EA57976"/>
    <w:rsid w:val="3EF47905"/>
    <w:rsid w:val="3F0B01D9"/>
    <w:rsid w:val="3F784A60"/>
    <w:rsid w:val="3FEF1D06"/>
    <w:rsid w:val="40040381"/>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83044A"/>
    <w:rsid w:val="47B25ACE"/>
    <w:rsid w:val="47C04173"/>
    <w:rsid w:val="48627DA1"/>
    <w:rsid w:val="48EC1DFF"/>
    <w:rsid w:val="490079AC"/>
    <w:rsid w:val="49561130"/>
    <w:rsid w:val="496D433A"/>
    <w:rsid w:val="49CE0865"/>
    <w:rsid w:val="49D05EB0"/>
    <w:rsid w:val="49DC7B29"/>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4E7F15"/>
    <w:rsid w:val="51800B94"/>
    <w:rsid w:val="519E35F5"/>
    <w:rsid w:val="51A37D33"/>
    <w:rsid w:val="51F401A6"/>
    <w:rsid w:val="525C460D"/>
    <w:rsid w:val="5358215D"/>
    <w:rsid w:val="53934617"/>
    <w:rsid w:val="539B5B6D"/>
    <w:rsid w:val="53D20AE6"/>
    <w:rsid w:val="53DB5850"/>
    <w:rsid w:val="53EC74E1"/>
    <w:rsid w:val="53F95E50"/>
    <w:rsid w:val="54117D65"/>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E7A085A"/>
    <w:rsid w:val="5E7F0EA9"/>
    <w:rsid w:val="5EB8295B"/>
    <w:rsid w:val="5EBA601D"/>
    <w:rsid w:val="5EC444CF"/>
    <w:rsid w:val="5F3F258F"/>
    <w:rsid w:val="5F594BF9"/>
    <w:rsid w:val="5F94115B"/>
    <w:rsid w:val="5FCC0651"/>
    <w:rsid w:val="5FDF0915"/>
    <w:rsid w:val="5FF227ED"/>
    <w:rsid w:val="60D05427"/>
    <w:rsid w:val="60D10415"/>
    <w:rsid w:val="61011CBF"/>
    <w:rsid w:val="613320B7"/>
    <w:rsid w:val="6150239C"/>
    <w:rsid w:val="617D3F7F"/>
    <w:rsid w:val="620258C3"/>
    <w:rsid w:val="622839F6"/>
    <w:rsid w:val="624E09AE"/>
    <w:rsid w:val="62663A87"/>
    <w:rsid w:val="62871804"/>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315C3"/>
    <w:rsid w:val="6E456FF3"/>
    <w:rsid w:val="6EA17F22"/>
    <w:rsid w:val="6EED445E"/>
    <w:rsid w:val="6F3009F3"/>
    <w:rsid w:val="6F366645"/>
    <w:rsid w:val="6F423A29"/>
    <w:rsid w:val="6F4B7D5D"/>
    <w:rsid w:val="6F732E04"/>
    <w:rsid w:val="6F8354F3"/>
    <w:rsid w:val="6F8F2BAE"/>
    <w:rsid w:val="6F9F1DA0"/>
    <w:rsid w:val="6FA4285E"/>
    <w:rsid w:val="703A30F8"/>
    <w:rsid w:val="707054E2"/>
    <w:rsid w:val="7072242C"/>
    <w:rsid w:val="708F78C3"/>
    <w:rsid w:val="70A97A05"/>
    <w:rsid w:val="70C918E9"/>
    <w:rsid w:val="70CB3AEB"/>
    <w:rsid w:val="70D76D8E"/>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50" w:line="360" w:lineRule="auto"/>
    </w:pPr>
    <w:rPr>
      <w:sz w:val="28"/>
    </w:rPr>
  </w:style>
  <w:style w:type="paragraph" w:customStyle="1" w:styleId="3">
    <w:name w:val="正文文本 21"/>
    <w:basedOn w:val="1"/>
    <w:qFormat/>
    <w:uiPriority w:val="0"/>
    <w:pPr>
      <w:widowControl/>
      <w:numPr>
        <w:ilvl w:val="0"/>
        <w:numId w:val="1"/>
      </w:numPr>
      <w:spacing w:beforeLines="50" w:line="336" w:lineRule="auto"/>
      <w:ind w:left="0" w:firstLine="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next w:val="8"/>
    <w:qFormat/>
    <w:uiPriority w:val="99"/>
    <w:pPr>
      <w:ind w:firstLine="420" w:firstLineChars="100"/>
    </w:pPr>
  </w:style>
  <w:style w:type="paragraph" w:styleId="8">
    <w:name w:val="Body Text First Indent 2"/>
    <w:basedOn w:val="4"/>
    <w:qFormat/>
    <w:uiPriority w:val="0"/>
    <w:pPr>
      <w:widowControl/>
      <w:spacing w:line="276" w:lineRule="auto"/>
      <w:ind w:firstLine="420" w:firstLineChars="200"/>
      <w:jc w:val="left"/>
    </w:pPr>
    <w:rPr>
      <w:rFonts w:eastAsia="仿宋_GB2312"/>
      <w:sz w:val="28"/>
      <w:szCs w:val="24"/>
    </w:rPr>
  </w:style>
  <w:style w:type="paragraph" w:customStyle="1" w:styleId="11">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594</Words>
  <Characters>619</Characters>
  <Lines>0</Lines>
  <Paragraphs>0</Paragraphs>
  <TotalTime>1</TotalTime>
  <ScaleCrop>false</ScaleCrop>
  <LinksUpToDate>false</LinksUpToDate>
  <CharactersWithSpaces>717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