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滑建复〔2025〕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号                    </w:t>
      </w:r>
      <w:bookmarkStart w:id="0" w:name="_GoBack"/>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签发人：付进毓</w:t>
      </w:r>
    </w:p>
    <w:p w14:paraId="7C824D80">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7D91B61">
      <w:pPr>
        <w:ind w:firstLine="320" w:firstLineChars="1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公开结果：是                          办理情况：B</w:t>
      </w:r>
    </w:p>
    <w:p w14:paraId="2A8AAD9E">
      <w:pPr>
        <w:jc w:val="both"/>
        <w:rPr>
          <w:rFonts w:hint="default" w:ascii="Times New Roman" w:hAnsi="Times New Roman" w:eastAsia="宋体" w:cs="Times New Roman"/>
          <w:color w:val="000000" w:themeColor="text1"/>
          <w:sz w:val="44"/>
          <w:szCs w:val="44"/>
          <w14:textFill>
            <w14:solidFill>
              <w14:schemeClr w14:val="tx1"/>
            </w14:solidFill>
          </w14:textFill>
        </w:rPr>
      </w:pPr>
    </w:p>
    <w:p w14:paraId="4BFA5C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关于对县十六届人大五次会议第124号建议的答  复</w:t>
      </w:r>
    </w:p>
    <w:p w14:paraId="29C65C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p>
    <w:p w14:paraId="66F4D43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杨豪杰代表：</w:t>
      </w:r>
    </w:p>
    <w:p w14:paraId="2174DD26">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您提出的关于在八里营镇谋划安装充电桩的建议收悉，现答复如下：</w:t>
      </w:r>
    </w:p>
    <w:p w14:paraId="58B38D5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科学规划布局，由镇政府牵头，联合交通、电力等部门制定充电桩建设规划。</w:t>
      </w:r>
    </w:p>
    <w:p w14:paraId="3011D3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我们认为此建议可行，符合</w:t>
      </w:r>
      <w:r>
        <w:rPr>
          <w:rFonts w:hint="default" w:ascii="Times New Roman" w:hAnsi="Times New Roman" w:eastAsia="仿宋_GB2312" w:cs="Times New Roman"/>
          <w:b w:val="0"/>
          <w:bCs w:val="0"/>
          <w:color w:val="auto"/>
          <w:sz w:val="32"/>
          <w:szCs w:val="32"/>
          <w:lang w:val="en-US" w:eastAsia="zh-CN"/>
        </w:rPr>
        <w:t>《安阳市</w:t>
      </w:r>
      <w:r>
        <w:rPr>
          <w:rFonts w:hint="default" w:ascii="Times New Roman" w:hAnsi="Times New Roman" w:eastAsia="仿宋_GB2312" w:cs="Times New Roman"/>
          <w:b w:val="0"/>
          <w:bCs w:val="0"/>
          <w:color w:val="auto"/>
          <w:sz w:val="32"/>
          <w:szCs w:val="32"/>
        </w:rPr>
        <w:t>电动汽车充电基础设施建设三年行动方案（2023—2025年）</w:t>
      </w:r>
      <w:r>
        <w:rPr>
          <w:rFonts w:hint="default" w:ascii="Times New Roman" w:hAnsi="Times New Roman" w:eastAsia="仿宋_GB2312" w:cs="Times New Roman"/>
          <w:b w:val="0"/>
          <w:bCs w:val="0"/>
          <w:color w:val="auto"/>
          <w:sz w:val="32"/>
          <w:szCs w:val="32"/>
          <w:lang w:val="en-US" w:eastAsia="zh-CN"/>
        </w:rPr>
        <w:t>》文件中的科学布局、适度超前、</w:t>
      </w:r>
      <w:r>
        <w:rPr>
          <w:rFonts w:hint="default" w:ascii="Times New Roman" w:hAnsi="Times New Roman" w:eastAsia="仿宋_GB2312" w:cs="Times New Roman"/>
          <w:sz w:val="32"/>
          <w:szCs w:val="32"/>
        </w:rPr>
        <w:t>应建尽建、因地制宜、均衡合理，</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与电力、交通</w:t>
      </w:r>
      <w:r>
        <w:rPr>
          <w:rFonts w:hint="default" w:ascii="Times New Roman" w:hAnsi="Times New Roman" w:eastAsia="仿宋_GB2312" w:cs="Times New Roman"/>
          <w:sz w:val="32"/>
          <w:szCs w:val="32"/>
          <w:lang w:eastAsia="zh-CN"/>
        </w:rPr>
        <w:t>一体</w:t>
      </w:r>
      <w:r>
        <w:rPr>
          <w:rFonts w:hint="default" w:ascii="Times New Roman" w:hAnsi="Times New Roman" w:eastAsia="仿宋_GB2312" w:cs="Times New Roman"/>
          <w:sz w:val="32"/>
          <w:szCs w:val="32"/>
        </w:rPr>
        <w:t>衔接</w:t>
      </w:r>
      <w:r>
        <w:rPr>
          <w:rFonts w:hint="default" w:ascii="Times New Roman" w:hAnsi="Times New Roman" w:eastAsia="仿宋_GB2312" w:cs="Times New Roman"/>
          <w:sz w:val="32"/>
          <w:szCs w:val="32"/>
          <w:lang w:eastAsia="zh-CN"/>
        </w:rPr>
        <w:t>的指导原则</w:t>
      </w:r>
      <w:r>
        <w:rPr>
          <w:rFonts w:hint="default" w:ascii="Times New Roman" w:hAnsi="Times New Roman" w:eastAsia="仿宋_GB2312" w:cs="Times New Roman"/>
          <w:color w:val="auto"/>
          <w:sz w:val="32"/>
          <w:szCs w:val="32"/>
          <w:lang w:eastAsia="zh-CN"/>
        </w:rPr>
        <w:t>。</w:t>
      </w:r>
    </w:p>
    <w:p w14:paraId="08080DF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多元化投资建设。</w:t>
      </w:r>
    </w:p>
    <w:p w14:paraId="62F99C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我县充电桩投资采用多元化投资模式，有政府投资、企业投资、个人投资，我们鼓励社会资金参与充电桩的投资建设，而且取得了初步成效。2024年安阳市我县充电桩投资热情高涨，共</w:t>
      </w:r>
      <w:r>
        <w:rPr>
          <w:rFonts w:hint="default" w:ascii="Times New Roman" w:hAnsi="Times New Roman" w:eastAsia="仿宋_GB2312" w:cs="Times New Roman"/>
          <w:b w:val="0"/>
          <w:bCs w:val="0"/>
          <w:color w:val="auto"/>
          <w:sz w:val="32"/>
          <w:szCs w:val="32"/>
          <w:lang w:val="en-US" w:eastAsia="zh-CN"/>
        </w:rPr>
        <w:t>建成</w:t>
      </w:r>
      <w:r>
        <w:rPr>
          <w:rFonts w:hint="default" w:ascii="Times New Roman" w:hAnsi="Times New Roman" w:eastAsia="仿宋_GB2312" w:cs="Times New Roman"/>
          <w:color w:val="auto"/>
          <w:sz w:val="32"/>
          <w:szCs w:val="32"/>
          <w:lang w:val="en-US" w:eastAsia="zh-CN"/>
        </w:rPr>
        <w:t>充电站78个、充电桩325个（充电枪692根）。2025年王庄镇政府主导引进了充电桩经营企业进行投资建设，村集体提供场地，收益共享，在王庄镇35个村及镇政府和便民中心建设37个充电站、74个双枪充电桩，有效解决了新能源车主充电需求。</w:t>
      </w:r>
    </w:p>
    <w:p w14:paraId="24DC85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三、加强监管和维护。</w:t>
      </w:r>
    </w:p>
    <w:p w14:paraId="3AAD87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i w:val="0"/>
          <w:caps w:val="0"/>
          <w:color w:val="auto"/>
          <w:spacing w:val="0"/>
          <w:sz w:val="32"/>
          <w:szCs w:val="32"/>
          <w:shd w:val="clear" w:fill="FFFFFF"/>
          <w:lang w:val="en-US" w:eastAsia="zh-CN"/>
        </w:rPr>
      </w:pPr>
      <w:r>
        <w:rPr>
          <w:rFonts w:hint="default" w:ascii="Times New Roman" w:hAnsi="Times New Roman" w:eastAsia="仿宋_GB2312" w:cs="Times New Roman"/>
          <w:color w:val="auto"/>
          <w:sz w:val="32"/>
          <w:szCs w:val="32"/>
          <w:lang w:val="en-US" w:eastAsia="zh-CN"/>
        </w:rPr>
        <w:t>2025年3月市住建局出台了《安阳市住房和城乡建设局关于开展电动汽车充电基础设施安全大排查大起底大整治的补充通知》文件。文件要求通知并督促充电桩运营企业落实企业责任开展安全自查。</w:t>
      </w:r>
      <w:r>
        <w:rPr>
          <w:rFonts w:hint="default" w:ascii="Times New Roman" w:hAnsi="Times New Roman" w:eastAsia="仿宋_GB2312" w:cs="Times New Roman"/>
          <w:b w:val="0"/>
          <w:bCs/>
          <w:i w:val="0"/>
          <w:caps w:val="0"/>
          <w:color w:val="000000" w:themeColor="text1"/>
          <w:spacing w:val="0"/>
          <w:sz w:val="32"/>
          <w:szCs w:val="32"/>
          <w:shd w:val="clear" w:fill="FFFFFF"/>
          <w:lang w:val="en-US" w:eastAsia="zh-CN"/>
          <w14:textFill>
            <w14:solidFill>
              <w14:schemeClr w14:val="tx1"/>
            </w14:solidFill>
          </w14:textFill>
        </w:rPr>
        <w:t>自查项目中就包含了</w:t>
      </w:r>
      <w:r>
        <w:rPr>
          <w:rFonts w:hint="default" w:ascii="Times New Roman" w:hAnsi="Times New Roman" w:eastAsia="仿宋_GB2312" w:cs="Times New Roman"/>
          <w:color w:val="auto"/>
          <w:sz w:val="32"/>
          <w:szCs w:val="32"/>
          <w:lang w:val="en-US" w:eastAsia="zh-CN"/>
        </w:rPr>
        <w:t>运维管理制度、</w:t>
      </w:r>
      <w:r>
        <w:rPr>
          <w:rFonts w:hint="default" w:ascii="Times New Roman" w:hAnsi="Times New Roman" w:eastAsia="仿宋_GB2312" w:cs="Times New Roman"/>
          <w:sz w:val="32"/>
          <w:szCs w:val="32"/>
        </w:rPr>
        <w:t>安全管理制度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、人员资质、</w:t>
      </w:r>
      <w:r>
        <w:rPr>
          <w:rFonts w:hint="default" w:ascii="Times New Roman" w:hAnsi="Times New Roman" w:eastAsia="仿宋_GB2312" w:cs="Times New Roman"/>
          <w:sz w:val="32"/>
          <w:szCs w:val="32"/>
        </w:rPr>
        <w:t>巡检记录</w:t>
      </w:r>
      <w:r>
        <w:rPr>
          <w:rFonts w:hint="default" w:ascii="Times New Roman" w:hAnsi="Times New Roman" w:eastAsia="仿宋_GB2312" w:cs="Times New Roman"/>
          <w:sz w:val="32"/>
          <w:szCs w:val="32"/>
          <w:lang w:eastAsia="zh-CN"/>
        </w:rPr>
        <w:t>等事项。</w:t>
      </w:r>
      <w:r>
        <w:rPr>
          <w:rFonts w:hint="default" w:ascii="Times New Roman" w:hAnsi="Times New Roman" w:eastAsia="仿宋_GB2312" w:cs="Times New Roman"/>
          <w:color w:val="auto"/>
          <w:sz w:val="32"/>
          <w:szCs w:val="32"/>
          <w:lang w:val="en-US" w:eastAsia="zh-CN"/>
        </w:rPr>
        <w:t>我县各乡、镇/（街道办）根据文件精神及时督促属地内各充电站运营商对</w:t>
      </w:r>
      <w:r>
        <w:rPr>
          <w:rFonts w:hint="default" w:ascii="Times New Roman" w:hAnsi="Times New Roman" w:eastAsia="仿宋_GB2312" w:cs="Times New Roman"/>
          <w:b w:val="0"/>
          <w:bCs/>
          <w:i w:val="0"/>
          <w:caps w:val="0"/>
          <w:color w:val="auto"/>
          <w:spacing w:val="0"/>
          <w:sz w:val="32"/>
          <w:szCs w:val="32"/>
          <w:shd w:val="clear" w:fill="FFFFFF"/>
          <w:lang w:val="en-US" w:eastAsia="zh-CN"/>
        </w:rPr>
        <w:t>充电基础设施场站进行了自查，并进行了抽查。</w:t>
      </w:r>
    </w:p>
    <w:p w14:paraId="7BC247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充电桩建设属于民生实事，我县高度重视并积极谋划、筹措建设资金。</w:t>
      </w:r>
      <w:r>
        <w:rPr>
          <w:rFonts w:hint="default" w:ascii="Times New Roman" w:hAnsi="Times New Roman" w:eastAsia="仿宋_GB2312" w:cs="Times New Roman"/>
          <w:sz w:val="32"/>
          <w:szCs w:val="32"/>
          <w:lang w:val="en-US" w:eastAsia="zh-CN"/>
        </w:rPr>
        <w:t>2023年我县新能源汽车充电基础设施项目专项债开始申报，该项目计划在县城建设400个公共充电桩（600个充电车位），</w:t>
      </w:r>
      <w:r>
        <w:rPr>
          <w:rFonts w:hint="default" w:ascii="Times New Roman" w:hAnsi="Times New Roman" w:eastAsia="仿宋_GB2312" w:cs="Times New Roman"/>
          <w:color w:val="auto"/>
          <w:sz w:val="32"/>
          <w:szCs w:val="32"/>
          <w:lang w:val="en-US" w:eastAsia="zh-CN"/>
        </w:rPr>
        <w:t>2024年12月专项债评审三通过，但是2025年3月国家发改委复审未通过，目前项目进程待定。2024年和2025年我县连续两年申报“</w:t>
      </w:r>
      <w:r>
        <w:rPr>
          <w:rFonts w:hint="default" w:ascii="Times New Roman" w:hAnsi="Times New Roman" w:eastAsia="仿宋_GB2312" w:cs="Times New Roman"/>
          <w:spacing w:val="11"/>
          <w:sz w:val="32"/>
          <w:szCs w:val="32"/>
          <w:lang w:val="en-US" w:eastAsia="zh-CN"/>
        </w:rPr>
        <w:t>县域充换电设施补短板试点县</w:t>
      </w:r>
      <w:r>
        <w:rPr>
          <w:rFonts w:hint="default" w:ascii="Times New Roman" w:hAnsi="Times New Roman" w:eastAsia="仿宋_GB2312" w:cs="Times New Roman"/>
          <w:color w:val="auto"/>
          <w:sz w:val="32"/>
          <w:szCs w:val="32"/>
          <w:lang w:val="en-US" w:eastAsia="zh-CN"/>
        </w:rPr>
        <w:t>”，积极争取上级资金，但均为申报成功。结合资金、投资回报等原因，我县尚无在各乡镇建设充电桩的政府投资计划。各乡镇政府可根据当地市场需求，积极谋划适时开展充电桩建设，解决新能源车主的充电需求。</w:t>
      </w:r>
    </w:p>
    <w:p w14:paraId="6570CD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14:paraId="7C158F1A">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sz w:val="32"/>
          <w:szCs w:val="32"/>
        </w:rPr>
      </w:pPr>
    </w:p>
    <w:p w14:paraId="5C6DCD79">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 印 章 )</w:t>
      </w:r>
    </w:p>
    <w:p w14:paraId="6556ED9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w:t>
      </w:r>
    </w:p>
    <w:p w14:paraId="4E0383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联系单位：</w:t>
      </w:r>
      <w:r>
        <w:rPr>
          <w:rFonts w:hint="default" w:ascii="Times New Roman" w:hAnsi="Times New Roman" w:eastAsia="仿宋" w:cs="Times New Roman"/>
          <w:sz w:val="32"/>
          <w:szCs w:val="32"/>
          <w:lang w:val="en-US" w:eastAsia="zh-CN"/>
        </w:rPr>
        <w:t>滑县住房和城乡建设局</w:t>
      </w:r>
    </w:p>
    <w:p w14:paraId="3309A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联系电话：0372-8135753</w:t>
      </w:r>
    </w:p>
    <w:p w14:paraId="1967C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rPr>
        <w:t>联 系 人：吕林海</w:t>
      </w:r>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4176E"/>
    <w:multiLevelType w:val="singleLevel"/>
    <w:tmpl w:val="99B4176E"/>
    <w:lvl w:ilvl="0" w:tentative="0">
      <w:start w:val="1"/>
      <w:numFmt w:val="chineseCounting"/>
      <w:suff w:val="nothing"/>
      <w:lvlText w:val="%1、"/>
      <w:lvlJc w:val="left"/>
      <w:rPr>
        <w:rFonts w:hint="eastAsia" w:ascii="黑体" w:hAnsi="黑体" w:eastAsia="黑体" w:cs="黑体"/>
      </w:rPr>
    </w:lvl>
  </w:abstractNum>
  <w:abstractNum w:abstractNumId="1">
    <w:nsid w:val="00000009"/>
    <w:multiLevelType w:val="multilevel"/>
    <w:tmpl w:val="00000009"/>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908D8"/>
    <w:rsid w:val="002933B0"/>
    <w:rsid w:val="00B2548E"/>
    <w:rsid w:val="00C47EA6"/>
    <w:rsid w:val="010D056C"/>
    <w:rsid w:val="0110684D"/>
    <w:rsid w:val="014A5AB5"/>
    <w:rsid w:val="01816DD3"/>
    <w:rsid w:val="01A8487F"/>
    <w:rsid w:val="01C7581D"/>
    <w:rsid w:val="01CE6D21"/>
    <w:rsid w:val="02070C82"/>
    <w:rsid w:val="021A0DC0"/>
    <w:rsid w:val="025F5553"/>
    <w:rsid w:val="028F189B"/>
    <w:rsid w:val="02913BE2"/>
    <w:rsid w:val="02917FC1"/>
    <w:rsid w:val="02AF0366"/>
    <w:rsid w:val="03045F13"/>
    <w:rsid w:val="03827762"/>
    <w:rsid w:val="03866238"/>
    <w:rsid w:val="042E4569"/>
    <w:rsid w:val="04332772"/>
    <w:rsid w:val="045B588C"/>
    <w:rsid w:val="04B050B8"/>
    <w:rsid w:val="05025A4B"/>
    <w:rsid w:val="05121E5F"/>
    <w:rsid w:val="05456667"/>
    <w:rsid w:val="056B0CB0"/>
    <w:rsid w:val="058237EE"/>
    <w:rsid w:val="059F7BCD"/>
    <w:rsid w:val="05A06A6E"/>
    <w:rsid w:val="06081E02"/>
    <w:rsid w:val="06224516"/>
    <w:rsid w:val="06436D8D"/>
    <w:rsid w:val="064B670D"/>
    <w:rsid w:val="064D4456"/>
    <w:rsid w:val="06516CD0"/>
    <w:rsid w:val="06564524"/>
    <w:rsid w:val="068A7A95"/>
    <w:rsid w:val="06941716"/>
    <w:rsid w:val="06E12EC1"/>
    <w:rsid w:val="074608E9"/>
    <w:rsid w:val="078A21A0"/>
    <w:rsid w:val="078D569D"/>
    <w:rsid w:val="07A44487"/>
    <w:rsid w:val="07B53177"/>
    <w:rsid w:val="083D0DA3"/>
    <w:rsid w:val="0864717E"/>
    <w:rsid w:val="08C83A0E"/>
    <w:rsid w:val="08E07DC0"/>
    <w:rsid w:val="08F655F4"/>
    <w:rsid w:val="0901353B"/>
    <w:rsid w:val="09A402D3"/>
    <w:rsid w:val="09B701C0"/>
    <w:rsid w:val="0A107AC6"/>
    <w:rsid w:val="0A1A5469"/>
    <w:rsid w:val="0A247941"/>
    <w:rsid w:val="0A3C36A1"/>
    <w:rsid w:val="0A491D30"/>
    <w:rsid w:val="0A6B02C3"/>
    <w:rsid w:val="0A924E41"/>
    <w:rsid w:val="0AD81D35"/>
    <w:rsid w:val="0B0A59A2"/>
    <w:rsid w:val="0B2E7181"/>
    <w:rsid w:val="0B4501A0"/>
    <w:rsid w:val="0B4E3D7B"/>
    <w:rsid w:val="0C4A608F"/>
    <w:rsid w:val="0C691AD9"/>
    <w:rsid w:val="0C7260C9"/>
    <w:rsid w:val="0C753406"/>
    <w:rsid w:val="0C8148E7"/>
    <w:rsid w:val="0CA77B85"/>
    <w:rsid w:val="0D1F31A7"/>
    <w:rsid w:val="0D402F0D"/>
    <w:rsid w:val="0D741174"/>
    <w:rsid w:val="0E223DDF"/>
    <w:rsid w:val="0E556DD0"/>
    <w:rsid w:val="0E6D7451"/>
    <w:rsid w:val="0E7317E2"/>
    <w:rsid w:val="0E7C003E"/>
    <w:rsid w:val="0EB5555F"/>
    <w:rsid w:val="0EBD45AE"/>
    <w:rsid w:val="0EEC6F5A"/>
    <w:rsid w:val="0EF5477E"/>
    <w:rsid w:val="0F632096"/>
    <w:rsid w:val="0F670FFA"/>
    <w:rsid w:val="0F8D66FC"/>
    <w:rsid w:val="0F935CB5"/>
    <w:rsid w:val="0FDC03BC"/>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731D1A"/>
    <w:rsid w:val="12A35EBA"/>
    <w:rsid w:val="12C71C3F"/>
    <w:rsid w:val="12D318A5"/>
    <w:rsid w:val="1339496F"/>
    <w:rsid w:val="136453A4"/>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60154C2"/>
    <w:rsid w:val="1696110B"/>
    <w:rsid w:val="16BD30D5"/>
    <w:rsid w:val="16C27042"/>
    <w:rsid w:val="16CF7BB0"/>
    <w:rsid w:val="17497D24"/>
    <w:rsid w:val="174A081F"/>
    <w:rsid w:val="176E1D53"/>
    <w:rsid w:val="177231C6"/>
    <w:rsid w:val="179D011B"/>
    <w:rsid w:val="180B7123"/>
    <w:rsid w:val="181F6D77"/>
    <w:rsid w:val="18432DCD"/>
    <w:rsid w:val="184554CD"/>
    <w:rsid w:val="187F5606"/>
    <w:rsid w:val="18A92750"/>
    <w:rsid w:val="18BC2196"/>
    <w:rsid w:val="18D24B6B"/>
    <w:rsid w:val="18D52FB8"/>
    <w:rsid w:val="19062897"/>
    <w:rsid w:val="19442D7A"/>
    <w:rsid w:val="19571FDA"/>
    <w:rsid w:val="199F1DB0"/>
    <w:rsid w:val="19AA3EC6"/>
    <w:rsid w:val="19D86A74"/>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1F1CB1"/>
    <w:rsid w:val="1D25170E"/>
    <w:rsid w:val="1D6F445E"/>
    <w:rsid w:val="1D882428"/>
    <w:rsid w:val="1D8C247F"/>
    <w:rsid w:val="1DBF1132"/>
    <w:rsid w:val="1DC95A9B"/>
    <w:rsid w:val="1DE67EB1"/>
    <w:rsid w:val="1DFE5A04"/>
    <w:rsid w:val="1E2D0BC4"/>
    <w:rsid w:val="1E3429EF"/>
    <w:rsid w:val="1E3A0D2C"/>
    <w:rsid w:val="1F6F2B6B"/>
    <w:rsid w:val="1F7920CE"/>
    <w:rsid w:val="1FB56B18"/>
    <w:rsid w:val="1FB87FF7"/>
    <w:rsid w:val="1FF17F90"/>
    <w:rsid w:val="2017305B"/>
    <w:rsid w:val="203B6381"/>
    <w:rsid w:val="20CA1D46"/>
    <w:rsid w:val="210C5914"/>
    <w:rsid w:val="212B4071"/>
    <w:rsid w:val="21320B0D"/>
    <w:rsid w:val="21AE3702"/>
    <w:rsid w:val="2229626D"/>
    <w:rsid w:val="22385FA6"/>
    <w:rsid w:val="225C5DB8"/>
    <w:rsid w:val="229359F1"/>
    <w:rsid w:val="22995B49"/>
    <w:rsid w:val="22AF7B2A"/>
    <w:rsid w:val="22BB0FB8"/>
    <w:rsid w:val="2309389F"/>
    <w:rsid w:val="237148D7"/>
    <w:rsid w:val="23AE0600"/>
    <w:rsid w:val="23B925B3"/>
    <w:rsid w:val="24001AF7"/>
    <w:rsid w:val="241873F4"/>
    <w:rsid w:val="243D16BB"/>
    <w:rsid w:val="245B3DAC"/>
    <w:rsid w:val="24760B82"/>
    <w:rsid w:val="249425A3"/>
    <w:rsid w:val="24A1725D"/>
    <w:rsid w:val="25190225"/>
    <w:rsid w:val="25277016"/>
    <w:rsid w:val="25555792"/>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6FE222B"/>
    <w:rsid w:val="271876E4"/>
    <w:rsid w:val="275579F3"/>
    <w:rsid w:val="278F77BF"/>
    <w:rsid w:val="279548F5"/>
    <w:rsid w:val="279D7997"/>
    <w:rsid w:val="27ED4BCE"/>
    <w:rsid w:val="27F75107"/>
    <w:rsid w:val="280F2F3A"/>
    <w:rsid w:val="28236A2A"/>
    <w:rsid w:val="284E1C1E"/>
    <w:rsid w:val="289556DC"/>
    <w:rsid w:val="28B7796C"/>
    <w:rsid w:val="28C17725"/>
    <w:rsid w:val="29011B9A"/>
    <w:rsid w:val="29366B49"/>
    <w:rsid w:val="294202A1"/>
    <w:rsid w:val="29487354"/>
    <w:rsid w:val="29853C9C"/>
    <w:rsid w:val="29934EE2"/>
    <w:rsid w:val="29986D48"/>
    <w:rsid w:val="29BF06C0"/>
    <w:rsid w:val="29E9169F"/>
    <w:rsid w:val="29F05D5C"/>
    <w:rsid w:val="2A4E308A"/>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E341D69"/>
    <w:rsid w:val="2E8B21B7"/>
    <w:rsid w:val="2EDD5E9C"/>
    <w:rsid w:val="2EE22533"/>
    <w:rsid w:val="2EE34001"/>
    <w:rsid w:val="2EE76A48"/>
    <w:rsid w:val="2EF05C7B"/>
    <w:rsid w:val="2F1B2E08"/>
    <w:rsid w:val="2F2148C9"/>
    <w:rsid w:val="2F2D5DE3"/>
    <w:rsid w:val="2F6D479B"/>
    <w:rsid w:val="2F815B5A"/>
    <w:rsid w:val="2FAA6F56"/>
    <w:rsid w:val="309A4069"/>
    <w:rsid w:val="31143BF8"/>
    <w:rsid w:val="31AB488F"/>
    <w:rsid w:val="31AB6DEA"/>
    <w:rsid w:val="32904D4C"/>
    <w:rsid w:val="32922C1B"/>
    <w:rsid w:val="33460DA3"/>
    <w:rsid w:val="33492687"/>
    <w:rsid w:val="33BA4A1F"/>
    <w:rsid w:val="347831DE"/>
    <w:rsid w:val="34B608C2"/>
    <w:rsid w:val="35124F22"/>
    <w:rsid w:val="3547741F"/>
    <w:rsid w:val="354F4E06"/>
    <w:rsid w:val="35825593"/>
    <w:rsid w:val="359F63FB"/>
    <w:rsid w:val="35ED6554"/>
    <w:rsid w:val="36867A34"/>
    <w:rsid w:val="368E3391"/>
    <w:rsid w:val="36A35A42"/>
    <w:rsid w:val="36DA2B06"/>
    <w:rsid w:val="36FA1401"/>
    <w:rsid w:val="37255110"/>
    <w:rsid w:val="37360321"/>
    <w:rsid w:val="37370239"/>
    <w:rsid w:val="37650927"/>
    <w:rsid w:val="37661D55"/>
    <w:rsid w:val="377C2FC4"/>
    <w:rsid w:val="37854E68"/>
    <w:rsid w:val="3796306D"/>
    <w:rsid w:val="37A54D14"/>
    <w:rsid w:val="37DE206D"/>
    <w:rsid w:val="37FD1085"/>
    <w:rsid w:val="37FE6083"/>
    <w:rsid w:val="383521A8"/>
    <w:rsid w:val="385375CC"/>
    <w:rsid w:val="388B3B33"/>
    <w:rsid w:val="38AA3BAF"/>
    <w:rsid w:val="395A3FEA"/>
    <w:rsid w:val="395F5D4E"/>
    <w:rsid w:val="39614FB1"/>
    <w:rsid w:val="39A8430F"/>
    <w:rsid w:val="39AB43ED"/>
    <w:rsid w:val="39D0586A"/>
    <w:rsid w:val="39E32ACA"/>
    <w:rsid w:val="39F75EA6"/>
    <w:rsid w:val="3A326B41"/>
    <w:rsid w:val="3A5820E8"/>
    <w:rsid w:val="3A5F7923"/>
    <w:rsid w:val="3AEC2A6C"/>
    <w:rsid w:val="3B2333B0"/>
    <w:rsid w:val="3B397510"/>
    <w:rsid w:val="3B59426C"/>
    <w:rsid w:val="3B697297"/>
    <w:rsid w:val="3B937FBD"/>
    <w:rsid w:val="3BA20998"/>
    <w:rsid w:val="3BFD5179"/>
    <w:rsid w:val="3C2805F9"/>
    <w:rsid w:val="3C9136C2"/>
    <w:rsid w:val="3CCF2308"/>
    <w:rsid w:val="3CDB16DE"/>
    <w:rsid w:val="3CFF44CD"/>
    <w:rsid w:val="3D2A0219"/>
    <w:rsid w:val="3DA37A50"/>
    <w:rsid w:val="3DBB1B68"/>
    <w:rsid w:val="3E18158D"/>
    <w:rsid w:val="3E1A44A7"/>
    <w:rsid w:val="3E1B59D2"/>
    <w:rsid w:val="3E300711"/>
    <w:rsid w:val="3E4F086A"/>
    <w:rsid w:val="3E4F15DA"/>
    <w:rsid w:val="3E5720B6"/>
    <w:rsid w:val="3E655F58"/>
    <w:rsid w:val="3E8B0D83"/>
    <w:rsid w:val="3EA57976"/>
    <w:rsid w:val="3EF47905"/>
    <w:rsid w:val="3F0B01D9"/>
    <w:rsid w:val="3F784A60"/>
    <w:rsid w:val="3FEF1D06"/>
    <w:rsid w:val="40040381"/>
    <w:rsid w:val="40362758"/>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771CD"/>
    <w:rsid w:val="42DC4604"/>
    <w:rsid w:val="43123EA6"/>
    <w:rsid w:val="431C3167"/>
    <w:rsid w:val="43600EFC"/>
    <w:rsid w:val="438F29DF"/>
    <w:rsid w:val="43B636DF"/>
    <w:rsid w:val="43F45ADB"/>
    <w:rsid w:val="440E1469"/>
    <w:rsid w:val="44295A44"/>
    <w:rsid w:val="44650F74"/>
    <w:rsid w:val="446F2A55"/>
    <w:rsid w:val="448F1973"/>
    <w:rsid w:val="44B05C5A"/>
    <w:rsid w:val="44EF2AA3"/>
    <w:rsid w:val="452A6CF2"/>
    <w:rsid w:val="45FF6D99"/>
    <w:rsid w:val="46084165"/>
    <w:rsid w:val="46247787"/>
    <w:rsid w:val="46461433"/>
    <w:rsid w:val="464E6B2F"/>
    <w:rsid w:val="466033AE"/>
    <w:rsid w:val="46A56D41"/>
    <w:rsid w:val="46E0243E"/>
    <w:rsid w:val="46EA73C5"/>
    <w:rsid w:val="46FA635A"/>
    <w:rsid w:val="471272AE"/>
    <w:rsid w:val="4783044A"/>
    <w:rsid w:val="47B25ACE"/>
    <w:rsid w:val="47C04173"/>
    <w:rsid w:val="48627DA1"/>
    <w:rsid w:val="48EC1DFF"/>
    <w:rsid w:val="490079AC"/>
    <w:rsid w:val="49561130"/>
    <w:rsid w:val="496D433A"/>
    <w:rsid w:val="49CE0865"/>
    <w:rsid w:val="49D05EB0"/>
    <w:rsid w:val="49DC7B29"/>
    <w:rsid w:val="49E92744"/>
    <w:rsid w:val="4A1A2DB0"/>
    <w:rsid w:val="4A344C99"/>
    <w:rsid w:val="4A3E763A"/>
    <w:rsid w:val="4A78588E"/>
    <w:rsid w:val="4A8619F3"/>
    <w:rsid w:val="4A8C1F04"/>
    <w:rsid w:val="4A924357"/>
    <w:rsid w:val="4A99571A"/>
    <w:rsid w:val="4ABA7A2A"/>
    <w:rsid w:val="4ABC4601"/>
    <w:rsid w:val="4ABF0B38"/>
    <w:rsid w:val="4AD82089"/>
    <w:rsid w:val="4AE36597"/>
    <w:rsid w:val="4AED48C9"/>
    <w:rsid w:val="4B981525"/>
    <w:rsid w:val="4BAA41A0"/>
    <w:rsid w:val="4BC643EF"/>
    <w:rsid w:val="4C056DA4"/>
    <w:rsid w:val="4C6162C4"/>
    <w:rsid w:val="4C6B5022"/>
    <w:rsid w:val="4C6D6E9E"/>
    <w:rsid w:val="4C840476"/>
    <w:rsid w:val="4CF009F3"/>
    <w:rsid w:val="4CF200CA"/>
    <w:rsid w:val="4D1B1A17"/>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3D58A2"/>
    <w:rsid w:val="514E7F15"/>
    <w:rsid w:val="51800B94"/>
    <w:rsid w:val="519E35F5"/>
    <w:rsid w:val="51A37D33"/>
    <w:rsid w:val="51F401A6"/>
    <w:rsid w:val="525C460D"/>
    <w:rsid w:val="5358215D"/>
    <w:rsid w:val="53934617"/>
    <w:rsid w:val="539B5B6D"/>
    <w:rsid w:val="53D20AE6"/>
    <w:rsid w:val="53DB5850"/>
    <w:rsid w:val="53EC74E1"/>
    <w:rsid w:val="53F95E50"/>
    <w:rsid w:val="54117D65"/>
    <w:rsid w:val="541F4FCC"/>
    <w:rsid w:val="542F1CAE"/>
    <w:rsid w:val="543C2805"/>
    <w:rsid w:val="547D1E10"/>
    <w:rsid w:val="54A11481"/>
    <w:rsid w:val="54BE3E1C"/>
    <w:rsid w:val="54F1051E"/>
    <w:rsid w:val="54F927DB"/>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2455BF"/>
    <w:rsid w:val="592515E5"/>
    <w:rsid w:val="59306098"/>
    <w:rsid w:val="596D39E5"/>
    <w:rsid w:val="5984681A"/>
    <w:rsid w:val="59A122F7"/>
    <w:rsid w:val="59A32A8F"/>
    <w:rsid w:val="59A63D46"/>
    <w:rsid w:val="59EA3045"/>
    <w:rsid w:val="5A083AD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DE7329A"/>
    <w:rsid w:val="5E7A085A"/>
    <w:rsid w:val="5E7F0EA9"/>
    <w:rsid w:val="5EB8295B"/>
    <w:rsid w:val="5EBA601D"/>
    <w:rsid w:val="5EC444CF"/>
    <w:rsid w:val="5F3F258F"/>
    <w:rsid w:val="5F594BF9"/>
    <w:rsid w:val="5F94115B"/>
    <w:rsid w:val="5FCC0651"/>
    <w:rsid w:val="5FDF0915"/>
    <w:rsid w:val="5FF227ED"/>
    <w:rsid w:val="60D05427"/>
    <w:rsid w:val="60D10415"/>
    <w:rsid w:val="61011CBF"/>
    <w:rsid w:val="613320B7"/>
    <w:rsid w:val="6150239C"/>
    <w:rsid w:val="617D3F7F"/>
    <w:rsid w:val="620258C3"/>
    <w:rsid w:val="622839F6"/>
    <w:rsid w:val="624E09AE"/>
    <w:rsid w:val="62663A87"/>
    <w:rsid w:val="62871804"/>
    <w:rsid w:val="628C1D9E"/>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A5274E"/>
    <w:rsid w:val="6508675F"/>
    <w:rsid w:val="654A7FF4"/>
    <w:rsid w:val="654D1497"/>
    <w:rsid w:val="656C10DE"/>
    <w:rsid w:val="657353D6"/>
    <w:rsid w:val="65847925"/>
    <w:rsid w:val="659E5A85"/>
    <w:rsid w:val="65A03582"/>
    <w:rsid w:val="65AA130B"/>
    <w:rsid w:val="65C94D32"/>
    <w:rsid w:val="66333DCB"/>
    <w:rsid w:val="6637499F"/>
    <w:rsid w:val="664E7F7C"/>
    <w:rsid w:val="66A06CC8"/>
    <w:rsid w:val="66A12370"/>
    <w:rsid w:val="66A95663"/>
    <w:rsid w:val="674F14BB"/>
    <w:rsid w:val="677E3FC9"/>
    <w:rsid w:val="67AE526D"/>
    <w:rsid w:val="67B43821"/>
    <w:rsid w:val="67E2086F"/>
    <w:rsid w:val="68224843"/>
    <w:rsid w:val="68461580"/>
    <w:rsid w:val="688C16BE"/>
    <w:rsid w:val="68C74EA5"/>
    <w:rsid w:val="69090FE4"/>
    <w:rsid w:val="6925784A"/>
    <w:rsid w:val="69437A83"/>
    <w:rsid w:val="695E2F13"/>
    <w:rsid w:val="697A3E7B"/>
    <w:rsid w:val="69A26664"/>
    <w:rsid w:val="69BF4656"/>
    <w:rsid w:val="6A291EB2"/>
    <w:rsid w:val="6A4B6D2D"/>
    <w:rsid w:val="6AAA6B40"/>
    <w:rsid w:val="6AC23D23"/>
    <w:rsid w:val="6AE26B18"/>
    <w:rsid w:val="6B3353CF"/>
    <w:rsid w:val="6B3B35F9"/>
    <w:rsid w:val="6B8B0246"/>
    <w:rsid w:val="6B9247BD"/>
    <w:rsid w:val="6BF10006"/>
    <w:rsid w:val="6C0407EE"/>
    <w:rsid w:val="6C335B93"/>
    <w:rsid w:val="6C473C93"/>
    <w:rsid w:val="6C52674D"/>
    <w:rsid w:val="6C530080"/>
    <w:rsid w:val="6C8102BE"/>
    <w:rsid w:val="6D537102"/>
    <w:rsid w:val="6D5F72F5"/>
    <w:rsid w:val="6D895E10"/>
    <w:rsid w:val="6D8E0959"/>
    <w:rsid w:val="6D972403"/>
    <w:rsid w:val="6D9B4011"/>
    <w:rsid w:val="6DAB36CB"/>
    <w:rsid w:val="6DAF266E"/>
    <w:rsid w:val="6DD76E22"/>
    <w:rsid w:val="6E1551E3"/>
    <w:rsid w:val="6E456FF3"/>
    <w:rsid w:val="6EA17F22"/>
    <w:rsid w:val="6EED445E"/>
    <w:rsid w:val="6F3009F3"/>
    <w:rsid w:val="6F366645"/>
    <w:rsid w:val="6F423A29"/>
    <w:rsid w:val="6F4B7D5D"/>
    <w:rsid w:val="6F732E04"/>
    <w:rsid w:val="6F8354F3"/>
    <w:rsid w:val="6F8F2BAE"/>
    <w:rsid w:val="6F9F1DA0"/>
    <w:rsid w:val="6FA4285E"/>
    <w:rsid w:val="6FBB1BF5"/>
    <w:rsid w:val="703A30F8"/>
    <w:rsid w:val="707054E2"/>
    <w:rsid w:val="7072242C"/>
    <w:rsid w:val="708F78C3"/>
    <w:rsid w:val="70A97A05"/>
    <w:rsid w:val="70C918E9"/>
    <w:rsid w:val="70CB3AEB"/>
    <w:rsid w:val="70D76D8E"/>
    <w:rsid w:val="70DD062C"/>
    <w:rsid w:val="70E868B3"/>
    <w:rsid w:val="7109371B"/>
    <w:rsid w:val="710D5881"/>
    <w:rsid w:val="713B723E"/>
    <w:rsid w:val="71493269"/>
    <w:rsid w:val="71827AC4"/>
    <w:rsid w:val="71A825EE"/>
    <w:rsid w:val="72084E81"/>
    <w:rsid w:val="72086C48"/>
    <w:rsid w:val="72132F29"/>
    <w:rsid w:val="728A6603"/>
    <w:rsid w:val="729C319D"/>
    <w:rsid w:val="73073CDE"/>
    <w:rsid w:val="73643150"/>
    <w:rsid w:val="739364F8"/>
    <w:rsid w:val="739938C5"/>
    <w:rsid w:val="73B31BC5"/>
    <w:rsid w:val="73E85D95"/>
    <w:rsid w:val="74136BEC"/>
    <w:rsid w:val="74374811"/>
    <w:rsid w:val="746374F3"/>
    <w:rsid w:val="74694214"/>
    <w:rsid w:val="74D36E88"/>
    <w:rsid w:val="751D18C9"/>
    <w:rsid w:val="752E33CD"/>
    <w:rsid w:val="75485C3B"/>
    <w:rsid w:val="75634D38"/>
    <w:rsid w:val="75832D10"/>
    <w:rsid w:val="759B70FD"/>
    <w:rsid w:val="75B31FF1"/>
    <w:rsid w:val="75CC76A2"/>
    <w:rsid w:val="75E21764"/>
    <w:rsid w:val="76087497"/>
    <w:rsid w:val="76207C6E"/>
    <w:rsid w:val="76281096"/>
    <w:rsid w:val="763309F5"/>
    <w:rsid w:val="76391DF2"/>
    <w:rsid w:val="76544C9C"/>
    <w:rsid w:val="76A9187B"/>
    <w:rsid w:val="76C613E5"/>
    <w:rsid w:val="770C2AED"/>
    <w:rsid w:val="77DD24E2"/>
    <w:rsid w:val="77EB5ED6"/>
    <w:rsid w:val="78297C5B"/>
    <w:rsid w:val="783F0A43"/>
    <w:rsid w:val="78944C71"/>
    <w:rsid w:val="78A55B08"/>
    <w:rsid w:val="78F20A40"/>
    <w:rsid w:val="79065B00"/>
    <w:rsid w:val="795C7C3E"/>
    <w:rsid w:val="79724C49"/>
    <w:rsid w:val="797F1935"/>
    <w:rsid w:val="79825653"/>
    <w:rsid w:val="798562F7"/>
    <w:rsid w:val="799534B7"/>
    <w:rsid w:val="79BE4BF6"/>
    <w:rsid w:val="7AD466C4"/>
    <w:rsid w:val="7B112FE3"/>
    <w:rsid w:val="7B1A7D6B"/>
    <w:rsid w:val="7B480E8F"/>
    <w:rsid w:val="7B544621"/>
    <w:rsid w:val="7B6523D8"/>
    <w:rsid w:val="7B987401"/>
    <w:rsid w:val="7B9C081A"/>
    <w:rsid w:val="7BBA6B88"/>
    <w:rsid w:val="7BE477A1"/>
    <w:rsid w:val="7C9B3158"/>
    <w:rsid w:val="7D097A6D"/>
    <w:rsid w:val="7D6513F2"/>
    <w:rsid w:val="7D71439A"/>
    <w:rsid w:val="7DAE2A3B"/>
    <w:rsid w:val="7DD75C70"/>
    <w:rsid w:val="7DD97964"/>
    <w:rsid w:val="7DF93FFF"/>
    <w:rsid w:val="7E42364F"/>
    <w:rsid w:val="7E4507EE"/>
    <w:rsid w:val="7E7B5E02"/>
    <w:rsid w:val="7E894EAE"/>
    <w:rsid w:val="7E9A7E6E"/>
    <w:rsid w:val="7F1721E9"/>
    <w:rsid w:val="7F2A2485"/>
    <w:rsid w:val="7F9A396B"/>
    <w:rsid w:val="7FFD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50" w:line="360" w:lineRule="auto"/>
    </w:pPr>
    <w:rPr>
      <w:sz w:val="28"/>
    </w:rPr>
  </w:style>
  <w:style w:type="paragraph" w:customStyle="1" w:styleId="4">
    <w:name w:val="正文文本 21"/>
    <w:basedOn w:val="1"/>
    <w:qFormat/>
    <w:uiPriority w:val="0"/>
    <w:pPr>
      <w:widowControl/>
      <w:numPr>
        <w:ilvl w:val="0"/>
        <w:numId w:val="1"/>
      </w:numPr>
      <w:spacing w:beforeLines="50" w:line="336" w:lineRule="auto"/>
      <w:ind w:left="0" w:firstLine="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9"/>
    <w:qFormat/>
    <w:uiPriority w:val="99"/>
    <w:pPr>
      <w:ind w:firstLine="420" w:firstLineChars="100"/>
    </w:pPr>
  </w:style>
  <w:style w:type="paragraph" w:styleId="9">
    <w:name w:val="Body Text First Indent 2"/>
    <w:basedOn w:val="5"/>
    <w:qFormat/>
    <w:uiPriority w:val="0"/>
    <w:pPr>
      <w:widowControl/>
      <w:spacing w:line="276" w:lineRule="auto"/>
      <w:ind w:firstLine="420" w:firstLineChars="200"/>
      <w:jc w:val="left"/>
    </w:pPr>
    <w:rPr>
      <w:rFonts w:eastAsia="仿宋_GB2312"/>
      <w:sz w:val="28"/>
      <w:szCs w:val="24"/>
    </w:rPr>
  </w:style>
  <w:style w:type="paragraph" w:customStyle="1" w:styleId="12">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865</Words>
  <Characters>931</Characters>
  <Lines>0</Lines>
  <Paragraphs>0</Paragraphs>
  <TotalTime>0</TotalTime>
  <ScaleCrop>false</ScaleCrop>
  <LinksUpToDate>false</LinksUpToDate>
  <CharactersWithSpaces>986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2020-08-28T00:31:00Z</dcterms:created>
  <dc:creator>下一秒</dc:creator>
  <cp:lastModifiedBy>陈静</cp:lastModifiedBy>
  <cp:lastPrinted>2024-09-06T09:08:00Z</cp:lastPrinted>
  <dcterms:modified xsi:type="dcterms:W3CDTF">2025-07-31T09:09:31Z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FC5218E1196F47D685E1F309DB57D4D2_13</vt:lpwstr>
  </property>
  <property fmtid="{D5CDD505-2E9C-101B-9397-08002B2CF9AE}" pid="4" name="KSOTemplateDocerSaveRecord">
    <vt:lpwstr>eyJoZGlkIjoiNTFmZWZiYTk5ZDI0MmFiNjg0ZGIxZDk2MGQ4Yjg4MmUiLCJ1c2VySWQiOiIxMDI3OTM0NjYwIn0=</vt:lpwstr>
  </property>
</Properties>
</file>