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DCBF7">
      <w:pPr>
        <w:pStyle w:val="8"/>
        <w:keepNext w:val="0"/>
        <w:keepLines w:val="0"/>
        <w:pageBreakBefore w:val="0"/>
        <w:widowControl w:val="0"/>
        <w:kinsoku/>
        <w:wordWrap/>
        <w:overflowPunct/>
        <w:topLinePunct w:val="0"/>
        <w:autoSpaceDE/>
        <w:autoSpaceDN/>
        <w:bidi w:val="0"/>
        <w:adjustRightInd/>
        <w:snapToGrid/>
        <w:spacing w:before="156"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慈周寨卫材工业园发展规划</w:t>
      </w:r>
      <w:r>
        <w:rPr>
          <w:rFonts w:hint="eastAsia" w:ascii="方正小标宋简体" w:hAnsi="方正小标宋简体" w:eastAsia="方正小标宋简体" w:cs="方正小标宋简体"/>
          <w:sz w:val="44"/>
          <w:szCs w:val="44"/>
        </w:rPr>
        <w:t>环境影响评价第一次公示</w:t>
      </w:r>
    </w:p>
    <w:p w14:paraId="08566833">
      <w:pPr>
        <w:spacing w:line="460" w:lineRule="exact"/>
        <w:ind w:firstLine="560"/>
        <w:rPr>
          <w:rFonts w:ascii="Times New Roman" w:hAnsi="Times New Roman" w:cs="Times New Roman"/>
          <w:kern w:val="0"/>
          <w:sz w:val="24"/>
          <w:szCs w:val="24"/>
        </w:rPr>
      </w:pPr>
    </w:p>
    <w:p w14:paraId="75E8191B">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根据《中华人民共和国环境影响评价法》、《规划环境影响评价条例》、《环境影响评价公众参与办法》（生态环境部令第4号）等相关规定，现将</w:t>
      </w:r>
      <w:bookmarkStart w:id="0" w:name="OLE_LINK1"/>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慈周寨卫材工业园发展规划（2025-2035年）</w:t>
      </w:r>
      <w:r>
        <w:rPr>
          <w:rFonts w:hint="eastAsia" w:ascii="仿宋_GB2312" w:hAnsi="仿宋_GB2312" w:eastAsia="仿宋_GB2312" w:cs="仿宋_GB2312"/>
          <w:kern w:val="0"/>
          <w:sz w:val="32"/>
          <w:szCs w:val="32"/>
        </w:rPr>
        <w:t>》</w:t>
      </w:r>
      <w:bookmarkEnd w:id="0"/>
      <w:r>
        <w:rPr>
          <w:rFonts w:hint="eastAsia" w:ascii="仿宋_GB2312" w:hAnsi="仿宋_GB2312" w:eastAsia="仿宋_GB2312" w:cs="仿宋_GB2312"/>
          <w:kern w:val="0"/>
          <w:sz w:val="32"/>
          <w:szCs w:val="32"/>
        </w:rPr>
        <w:t>环境影响评价的有关信息予以公示，并征求公众意见，具体如</w:t>
      </w:r>
      <w:bookmarkStart w:id="1" w:name="_GoBack"/>
      <w:bookmarkEnd w:id="1"/>
      <w:r>
        <w:rPr>
          <w:rFonts w:hint="eastAsia" w:ascii="仿宋_GB2312" w:hAnsi="仿宋_GB2312" w:eastAsia="仿宋_GB2312" w:cs="仿宋_GB2312"/>
          <w:kern w:val="0"/>
          <w:sz w:val="32"/>
          <w:szCs w:val="32"/>
        </w:rPr>
        <w:t>下：</w:t>
      </w:r>
    </w:p>
    <w:p w14:paraId="641823EE">
      <w:pPr>
        <w:spacing w:line="460" w:lineRule="exact"/>
        <w:ind w:firstLine="560"/>
        <w:rPr>
          <w:rFonts w:hint="eastAsia" w:ascii="黑体" w:hAnsi="黑体" w:eastAsia="黑体" w:cs="黑体"/>
          <w:kern w:val="0"/>
          <w:sz w:val="32"/>
          <w:szCs w:val="32"/>
        </w:rPr>
      </w:pPr>
      <w:r>
        <w:rPr>
          <w:rFonts w:hint="eastAsia" w:ascii="黑体" w:hAnsi="黑体" w:eastAsia="黑体" w:cs="黑体"/>
          <w:kern w:val="0"/>
          <w:sz w:val="32"/>
          <w:szCs w:val="32"/>
        </w:rPr>
        <w:t>一、规划概况</w:t>
      </w:r>
    </w:p>
    <w:p w14:paraId="0D275CDF">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规划名称：</w:t>
      </w:r>
      <w:r>
        <w:rPr>
          <w:rFonts w:hint="eastAsia" w:ascii="仿宋_GB2312" w:hAnsi="仿宋_GB2312" w:eastAsia="仿宋_GB2312" w:cs="仿宋_GB2312"/>
          <w:sz w:val="32"/>
          <w:szCs w:val="32"/>
        </w:rPr>
        <w:t>慈周寨卫材工业园发展规划（2025-2035年）</w:t>
      </w:r>
    </w:p>
    <w:p w14:paraId="3A2290B5">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规划范围：慈周寨卫材工业园位于镇区东部，省道220两侧，四至边界面积约15.056公顷，约合225.8亩。</w:t>
      </w:r>
    </w:p>
    <w:p w14:paraId="0048E6F3">
      <w:pPr>
        <w:spacing w:line="4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发展定位：结合滑县国土空间总体规划确定的职能分工和战略指导，以及慈周寨自身特色、发展条件，确定慈周寨卫材工业园定位为豫北卫材强镇。聚焦卫材领域，着力招龙头、补链条、聚集群，畅通产业循环，引导产业集中集约集群发展，打造特色化园区，成为推动县域经济发展的“增长极”，带动当地经济增长和就业。</w:t>
      </w:r>
    </w:p>
    <w:p w14:paraId="0F48796E">
      <w:pPr>
        <w:spacing w:line="460" w:lineRule="exact"/>
        <w:ind w:firstLine="560"/>
        <w:rPr>
          <w:rFonts w:hint="eastAsia" w:ascii="黑体" w:hAnsi="黑体" w:eastAsia="黑体" w:cs="黑体"/>
          <w:kern w:val="0"/>
          <w:sz w:val="32"/>
          <w:szCs w:val="32"/>
        </w:rPr>
      </w:pPr>
      <w:r>
        <w:rPr>
          <w:rFonts w:hint="eastAsia" w:ascii="黑体" w:hAnsi="黑体" w:eastAsia="黑体" w:cs="黑体"/>
          <w:kern w:val="0"/>
          <w:sz w:val="32"/>
          <w:szCs w:val="32"/>
        </w:rPr>
        <w:t>二、规划编制单位及其联系方式</w:t>
      </w:r>
    </w:p>
    <w:p w14:paraId="6A6735BE">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单位名称：滑县慈周寨镇人民政府</w:t>
      </w:r>
    </w:p>
    <w:p w14:paraId="1485B07D">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联系地址：河南省滑县慈周寨镇后赵村政府路西头路北</w:t>
      </w:r>
    </w:p>
    <w:p w14:paraId="67D0658D">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邮编：456477</w:t>
      </w:r>
    </w:p>
    <w:p w14:paraId="40D4D0A1">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eastAsia="zh-CN"/>
        </w:rPr>
        <w:t>彭主任</w:t>
      </w:r>
      <w:r>
        <w:rPr>
          <w:rFonts w:hint="eastAsia" w:ascii="仿宋_GB2312" w:hAnsi="仿宋_GB2312" w:eastAsia="仿宋_GB2312" w:cs="仿宋_GB2312"/>
          <w:kern w:val="0"/>
          <w:sz w:val="32"/>
          <w:szCs w:val="32"/>
        </w:rPr>
        <w:t xml:space="preserve"> </w:t>
      </w:r>
    </w:p>
    <w:p w14:paraId="3F547460">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color w:val="auto"/>
          <w:kern w:val="21"/>
          <w:sz w:val="32"/>
          <w:szCs w:val="32"/>
          <w:lang w:val="en-US" w:eastAsia="zh-CN"/>
        </w:rPr>
        <w:t>15137220621</w:t>
      </w:r>
    </w:p>
    <w:p w14:paraId="26959845">
      <w:pPr>
        <w:spacing w:line="460" w:lineRule="exact"/>
        <w:ind w:firstLine="560"/>
        <w:rPr>
          <w:rFonts w:hint="eastAsia" w:ascii="黑体" w:hAnsi="黑体" w:eastAsia="黑体" w:cs="黑体"/>
          <w:kern w:val="0"/>
          <w:sz w:val="32"/>
          <w:szCs w:val="32"/>
        </w:rPr>
      </w:pPr>
      <w:r>
        <w:rPr>
          <w:rFonts w:hint="eastAsia" w:ascii="黑体" w:hAnsi="黑体" w:eastAsia="黑体" w:cs="黑体"/>
          <w:kern w:val="0"/>
          <w:sz w:val="32"/>
          <w:szCs w:val="32"/>
        </w:rPr>
        <w:t>三、环境影响评价机构及联系方式</w:t>
      </w:r>
    </w:p>
    <w:p w14:paraId="53FF4E88">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单位名称：河南格硕环境工程技术有限公司</w:t>
      </w:r>
    </w:p>
    <w:p w14:paraId="04748B7B">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单位地址：濮阳市华龙区胜利路街道南海路南海花园12号楼1单元2号</w:t>
      </w:r>
    </w:p>
    <w:p w14:paraId="5FFB6A6F">
      <w:pPr>
        <w:spacing w:line="460" w:lineRule="exact"/>
        <w:ind w:firstLine="56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eastAsia="zh-CN"/>
        </w:rPr>
        <w:t>翟先生</w:t>
      </w:r>
    </w:p>
    <w:p w14:paraId="526940C2">
      <w:pPr>
        <w:spacing w:line="460" w:lineRule="exact"/>
        <w:ind w:firstLine="56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lang w:val="en-US" w:eastAsia="zh-CN"/>
        </w:rPr>
        <w:t>13525267890</w:t>
      </w:r>
    </w:p>
    <w:p w14:paraId="2AE62A38">
      <w:pPr>
        <w:spacing w:line="460" w:lineRule="exact"/>
        <w:ind w:firstLine="56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电子邮件：</w:t>
      </w:r>
      <w:r>
        <w:rPr>
          <w:rFonts w:hint="eastAsia" w:ascii="仿宋_GB2312" w:hAnsi="仿宋_GB2312" w:eastAsia="仿宋_GB2312" w:cs="仿宋_GB2312"/>
          <w:kern w:val="0"/>
          <w:sz w:val="32"/>
          <w:szCs w:val="32"/>
          <w:lang w:val="en-US" w:eastAsia="zh-CN"/>
        </w:rPr>
        <w:t>lzhnhn@163.com</w:t>
      </w:r>
    </w:p>
    <w:p w14:paraId="69C697CC">
      <w:pPr>
        <w:spacing w:line="460" w:lineRule="exact"/>
        <w:ind w:firstLine="560"/>
        <w:rPr>
          <w:rFonts w:hint="eastAsia" w:ascii="黑体" w:hAnsi="黑体" w:eastAsia="黑体" w:cs="黑体"/>
          <w:kern w:val="0"/>
          <w:sz w:val="32"/>
          <w:szCs w:val="32"/>
        </w:rPr>
      </w:pPr>
      <w:r>
        <w:rPr>
          <w:rFonts w:hint="eastAsia" w:ascii="黑体" w:hAnsi="黑体" w:eastAsia="黑体" w:cs="黑体"/>
          <w:kern w:val="0"/>
          <w:sz w:val="32"/>
          <w:szCs w:val="32"/>
        </w:rPr>
        <w:t>四、环境影响评价工作内容</w:t>
      </w:r>
    </w:p>
    <w:p w14:paraId="23DE28E8">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收集资料、现场勘查、环境质量现状监测、调查分析的基础上，依据国家有关法律法规、规划环境影响评价技术导则等相关要求，对规划区域土地资源、水资源、水环境、大气环境的承载力进行综合分析；并分要素进行环境影响的预测与评价，进而提出规划优化调整建议和环境影响减缓措施，得出评价结论，报生态环境主管部门审查。</w:t>
      </w:r>
    </w:p>
    <w:p w14:paraId="62CFCBD1">
      <w:pPr>
        <w:spacing w:line="460" w:lineRule="exact"/>
        <w:ind w:firstLine="560"/>
        <w:rPr>
          <w:rFonts w:hint="eastAsia" w:ascii="黑体" w:hAnsi="黑体" w:eastAsia="黑体" w:cs="黑体"/>
          <w:kern w:val="0"/>
          <w:sz w:val="32"/>
          <w:szCs w:val="32"/>
        </w:rPr>
      </w:pPr>
      <w:r>
        <w:rPr>
          <w:rFonts w:hint="eastAsia" w:ascii="黑体" w:hAnsi="黑体" w:eastAsia="黑体" w:cs="黑体"/>
          <w:kern w:val="0"/>
          <w:sz w:val="32"/>
          <w:szCs w:val="32"/>
        </w:rPr>
        <w:t>五、征求公众意见的主要事项</w:t>
      </w:r>
    </w:p>
    <w:p w14:paraId="0FF79B14">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本次公示主要征求公众对园区所在地及周边地区环境质量现状的看法，对目前区域主要环境问题的认识，对园区结构、布局的建议，对减缓不良环境影响的环保措施方面的意见，以及其它环境保护方面的想法。</w:t>
      </w:r>
    </w:p>
    <w:p w14:paraId="40E13F08">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六、公众提出意见的主要方式</w:t>
      </w:r>
    </w:p>
    <w:p w14:paraId="746A1474">
      <w:pPr>
        <w:spacing w:line="4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在该规划环境影响报告书征求意见稿编制过程中，公众均可通过电话、信函、电子邮件等方式，向规划编制单位或环境影响评价单位提出与环境影响评价相关的意见或建议。</w:t>
      </w:r>
    </w:p>
    <w:p w14:paraId="12194947">
      <w:pPr>
        <w:spacing w:line="4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公众意见表的网络链接：</w:t>
      </w:r>
    </w:p>
    <w:p w14:paraId="118E60A5">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http://www.mee.gov.cn/xxgk2018/xxgk/xxgk01/201810/t20181024_665329.html</w:t>
      </w:r>
    </w:p>
    <w:p w14:paraId="2B0E9668">
      <w:pPr>
        <w:spacing w:line="460" w:lineRule="exact"/>
        <w:ind w:firstLine="560"/>
        <w:jc w:val="left"/>
        <w:rPr>
          <w:rFonts w:hint="eastAsia" w:ascii="仿宋_GB2312" w:hAnsi="仿宋_GB2312" w:eastAsia="仿宋_GB2312" w:cs="仿宋_GB2312"/>
          <w:sz w:val="32"/>
          <w:szCs w:val="32"/>
        </w:rPr>
      </w:pPr>
    </w:p>
    <w:p w14:paraId="69ACD617">
      <w:pPr>
        <w:spacing w:line="460" w:lineRule="exact"/>
        <w:ind w:firstLine="5648" w:firstLineChars="1765"/>
        <w:jc w:val="right"/>
        <w:rPr>
          <w:rFonts w:hint="eastAsia" w:ascii="仿宋_GB2312" w:hAnsi="仿宋_GB2312" w:eastAsia="仿宋_GB2312" w:cs="仿宋_GB2312"/>
          <w:bCs/>
          <w:sz w:val="32"/>
          <w:szCs w:val="32"/>
        </w:rPr>
      </w:pPr>
    </w:p>
    <w:p w14:paraId="269E270B">
      <w:pPr>
        <w:spacing w:line="460" w:lineRule="exact"/>
        <w:ind w:firstLine="5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滑县慈周寨镇人民政府</w:t>
      </w:r>
    </w:p>
    <w:p w14:paraId="1C4CA00C">
      <w:pPr>
        <w:spacing w:line="460" w:lineRule="exact"/>
        <w:ind w:firstLine="5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90"/>
    <w:rsid w:val="00032190"/>
    <w:rsid w:val="000344BD"/>
    <w:rsid w:val="00034824"/>
    <w:rsid w:val="000545DA"/>
    <w:rsid w:val="000A360A"/>
    <w:rsid w:val="000B3362"/>
    <w:rsid w:val="000B3B27"/>
    <w:rsid w:val="000B416B"/>
    <w:rsid w:val="000E3588"/>
    <w:rsid w:val="0011117F"/>
    <w:rsid w:val="001164D0"/>
    <w:rsid w:val="0013188C"/>
    <w:rsid w:val="001A00CF"/>
    <w:rsid w:val="001B0AD2"/>
    <w:rsid w:val="00225B32"/>
    <w:rsid w:val="00246DD9"/>
    <w:rsid w:val="00266F89"/>
    <w:rsid w:val="00272625"/>
    <w:rsid w:val="002A118B"/>
    <w:rsid w:val="002F4C8A"/>
    <w:rsid w:val="003C2BD6"/>
    <w:rsid w:val="005168B4"/>
    <w:rsid w:val="005212B8"/>
    <w:rsid w:val="005574A9"/>
    <w:rsid w:val="005B2963"/>
    <w:rsid w:val="005D171D"/>
    <w:rsid w:val="005D198E"/>
    <w:rsid w:val="006226DB"/>
    <w:rsid w:val="00625D41"/>
    <w:rsid w:val="006721BE"/>
    <w:rsid w:val="006B1622"/>
    <w:rsid w:val="006D5F5F"/>
    <w:rsid w:val="006F25AD"/>
    <w:rsid w:val="00732B16"/>
    <w:rsid w:val="00750C04"/>
    <w:rsid w:val="00752724"/>
    <w:rsid w:val="00770AD9"/>
    <w:rsid w:val="00782B70"/>
    <w:rsid w:val="007A18F2"/>
    <w:rsid w:val="007E4F65"/>
    <w:rsid w:val="008732FD"/>
    <w:rsid w:val="00881C90"/>
    <w:rsid w:val="00895D24"/>
    <w:rsid w:val="008E63E6"/>
    <w:rsid w:val="008E6DEF"/>
    <w:rsid w:val="0090403D"/>
    <w:rsid w:val="00940D08"/>
    <w:rsid w:val="00992DD1"/>
    <w:rsid w:val="009A051A"/>
    <w:rsid w:val="00A054F0"/>
    <w:rsid w:val="00A32DD3"/>
    <w:rsid w:val="00A425D2"/>
    <w:rsid w:val="00A44BCF"/>
    <w:rsid w:val="00AC06C5"/>
    <w:rsid w:val="00AD252C"/>
    <w:rsid w:val="00B37789"/>
    <w:rsid w:val="00B56CE9"/>
    <w:rsid w:val="00B86E54"/>
    <w:rsid w:val="00C74B28"/>
    <w:rsid w:val="00C902E7"/>
    <w:rsid w:val="00C966B4"/>
    <w:rsid w:val="00CD52A1"/>
    <w:rsid w:val="00CE6B91"/>
    <w:rsid w:val="00D065C0"/>
    <w:rsid w:val="00D24AD1"/>
    <w:rsid w:val="00D44C4D"/>
    <w:rsid w:val="00D61455"/>
    <w:rsid w:val="00D97958"/>
    <w:rsid w:val="00E338BD"/>
    <w:rsid w:val="00E455E3"/>
    <w:rsid w:val="00EA3943"/>
    <w:rsid w:val="00F40F7C"/>
    <w:rsid w:val="00FA26B9"/>
    <w:rsid w:val="00FA3D25"/>
    <w:rsid w:val="00FB45CB"/>
    <w:rsid w:val="00FE326F"/>
    <w:rsid w:val="0C4E5F82"/>
    <w:rsid w:val="15AA1C40"/>
    <w:rsid w:val="17BA0860"/>
    <w:rsid w:val="3C414510"/>
    <w:rsid w:val="3D4945FB"/>
    <w:rsid w:val="4F934F18"/>
    <w:rsid w:val="5E7E1623"/>
    <w:rsid w:val="6D094AA7"/>
    <w:rsid w:val="7FC42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表格标题 Char"/>
    <w:basedOn w:val="5"/>
    <w:link w:val="8"/>
    <w:qFormat/>
    <w:locked/>
    <w:uiPriority w:val="99"/>
    <w:rPr>
      <w:rFonts w:ascii="Calibri" w:hAnsi="Calibri" w:cs="Calibri"/>
      <w:b/>
      <w:bCs/>
      <w:szCs w:val="21"/>
    </w:rPr>
  </w:style>
  <w:style w:type="paragraph" w:customStyle="1" w:styleId="8">
    <w:name w:val="表格标题"/>
    <w:basedOn w:val="1"/>
    <w:link w:val="7"/>
    <w:qFormat/>
    <w:uiPriority w:val="99"/>
    <w:pPr>
      <w:spacing w:beforeLines="50"/>
      <w:jc w:val="center"/>
    </w:pPr>
    <w:rPr>
      <w:rFonts w:ascii="Calibri" w:hAnsi="Calibri" w:cs="Calibri"/>
      <w:b/>
      <w:bCs/>
      <w:szCs w:val="21"/>
    </w:rPr>
  </w:style>
  <w:style w:type="character" w:customStyle="1" w:styleId="9">
    <w:name w:val="页眉 字符"/>
    <w:basedOn w:val="5"/>
    <w:link w:val="3"/>
    <w:qFormat/>
    <w:uiPriority w:val="99"/>
    <w:rPr>
      <w:kern w:val="2"/>
      <w:sz w:val="18"/>
      <w:szCs w:val="18"/>
    </w:rPr>
  </w:style>
  <w:style w:type="character" w:customStyle="1" w:styleId="10">
    <w:name w:val="页脚 字符"/>
    <w:basedOn w:val="5"/>
    <w:link w:val="2"/>
    <w:qFormat/>
    <w:uiPriority w:val="99"/>
    <w:rPr>
      <w:kern w:val="2"/>
      <w:sz w:val="18"/>
      <w:szCs w:val="18"/>
    </w:rPr>
  </w:style>
  <w:style w:type="character" w:customStyle="1" w:styleId="11">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884</Words>
  <Characters>1025</Characters>
  <Lines>27</Lines>
  <Paragraphs>29</Paragraphs>
  <TotalTime>4</TotalTime>
  <ScaleCrop>false</ScaleCrop>
  <LinksUpToDate>false</LinksUpToDate>
  <CharactersWithSpaces>1066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2021-05-25T06:17:00Z</dcterms:created>
  <dc:creator>2</dc:creator>
  <cp:lastModifiedBy>WPS_1601468703</cp:lastModifiedBy>
  <cp:lastPrinted>2025-12-01T06:54:46Z</cp:lastPrinted>
  <dcterms:modified xsi:type="dcterms:W3CDTF">2025-12-01T06:55:50Z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12B00B305B084B8392611E9934A0B3D5_13</vt:lpwstr>
  </property>
  <property fmtid="{D5CDD505-2E9C-101B-9397-08002B2CF9AE}" pid="4" name="KSOTemplateDocerSaveRecord">
    <vt:lpwstr>eyJoZGlkIjoiNzRkMDNkMTcyM2U5OWI2Yjk4ZjZhNDJlZDkzNjJiM2MiLCJ1c2VySWQiOiIxMTI2MTUxOTc4In0=</vt:lpwstr>
  </property>
</Properties>
</file>