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4"/>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bookmarkStart w:id="0" w:name="_GoBack"/>
      <w:r>
        <w:rPr>
          <w:rFonts w:hint="default" w:ascii="Times New Roman" w:hAnsi="Times New Roman" w:eastAsia="方正小标宋简体" w:cs="Times New Roman"/>
          <w:color w:val="000000"/>
          <w:sz w:val="44"/>
          <w:szCs w:val="44"/>
        </w:rPr>
        <w:t>安阳市生态环境局滑县分局</w:t>
      </w:r>
    </w:p>
    <w:p w14:paraId="74C8F78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关于河南达润生物质能源有限公司年产</w:t>
      </w:r>
    </w:p>
    <w:p w14:paraId="7BD7B31A">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生物质燃料30万吨、动物油脂1.5万吨项目</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（一期工程）环境影响报告表的批复</w:t>
      </w:r>
      <w:bookmarkEnd w:id="0"/>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河南达润生物质能源有限公司：</w:t>
      </w:r>
    </w:p>
    <w:p w14:paraId="6B9563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w:t>
      </w:r>
      <w:r>
        <w:rPr>
          <w:rFonts w:hint="eastAsia"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rPr>
        <w:t>（统一社会信用代码：91410526MAE241Y644）上报的由河南青盟环保科技有限公司马红南（职业资格证书管理号：05354143505410124）主持编制完成的</w:t>
      </w:r>
      <w:r>
        <w:rPr>
          <w:rFonts w:hint="default" w:ascii="Times New Roman" w:hAnsi="Times New Roman" w:eastAsia="仿宋_GB2312" w:cs="Times New Roman"/>
          <w:sz w:val="32"/>
          <w:szCs w:val="32"/>
        </w:rPr>
        <w:t>《河南达润生物质能源有限公司年产生物质燃料30万吨、动物油脂1.5万吨项目（一期工程）环境影响报告表（报批版）》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该项目位于河南省</w:t>
      </w:r>
      <w:r>
        <w:rPr>
          <w:rFonts w:hint="default" w:ascii="Times New Roman" w:hAnsi="Times New Roman" w:eastAsia="仿宋_GB2312" w:cs="Times New Roman"/>
          <w:sz w:val="32"/>
          <w:szCs w:val="32"/>
          <w:lang w:eastAsia="zh-CN"/>
        </w:rPr>
        <w:t>安阳</w:t>
      </w:r>
      <w:r>
        <w:rPr>
          <w:rFonts w:hint="default" w:ascii="Times New Roman" w:hAnsi="Times New Roman" w:eastAsia="仿宋_GB2312" w:cs="Times New Roman"/>
          <w:sz w:val="32"/>
          <w:szCs w:val="32"/>
        </w:rPr>
        <w:t>市滑县王庄镇莫庄粮管所后门242号</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新增</w:t>
      </w:r>
      <w:r>
        <w:rPr>
          <w:rFonts w:hint="default" w:ascii="Times New Roman" w:hAnsi="Times New Roman" w:eastAsia="仿宋_GB2312" w:cs="Times New Roman"/>
          <w:sz w:val="32"/>
          <w:szCs w:val="32"/>
          <w:lang w:val="en-US" w:eastAsia="zh-CN"/>
        </w:rPr>
        <w:t>占地面积为20000m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100万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27.01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F367425">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废气：</w:t>
      </w:r>
    </w:p>
    <w:p w14:paraId="6C9084F3">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施工期</w:t>
      </w:r>
      <w:r>
        <w:rPr>
          <w:rFonts w:hint="default" w:ascii="Times New Roman" w:hAnsi="Times New Roman" w:eastAsia="仿宋_GB2312" w:cs="Times New Roman"/>
          <w:color w:val="000000"/>
          <w:sz w:val="32"/>
          <w:szCs w:val="32"/>
          <w:lang w:eastAsia="zh-CN"/>
        </w:rPr>
        <w:t>：必须严格按照《河南省2025年蓝天保卫战实施方案》、《滑县2025年大气污染防治攻坚行动方案》</w:t>
      </w:r>
      <w:r>
        <w:rPr>
          <w:rFonts w:hint="default"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lang w:eastAsia="zh-CN"/>
        </w:rPr>
        <w:t>文件要求，严格落实工程建设工地扬尘“</w:t>
      </w: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lang w:eastAsia="zh-CN"/>
        </w:rPr>
        <w:t>个百分之百”措施；禁止现场搅拌混凝土和配制砂浆；每天定期不定期洒水，4级以上大风天气严禁作业；</w:t>
      </w:r>
      <w:r>
        <w:rPr>
          <w:rFonts w:hint="default" w:ascii="Times New Roman" w:hAnsi="Times New Roman" w:eastAsia="仿宋_GB2312" w:cs="Times New Roman"/>
          <w:color w:val="000000"/>
          <w:sz w:val="32"/>
          <w:szCs w:val="32"/>
          <w:lang w:val="en-US" w:eastAsia="zh-CN"/>
        </w:rPr>
        <w:t>落实县环境污染攻坚办发布的重污染天气应急管控要求。</w:t>
      </w:r>
    </w:p>
    <w:p w14:paraId="63A493D0">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营运期：</w:t>
      </w:r>
      <w:r>
        <w:rPr>
          <w:rFonts w:hint="eastAsia" w:eastAsia="仿宋_GB2312" w:cs="Times New Roman"/>
          <w:color w:val="000000"/>
          <w:sz w:val="32"/>
          <w:szCs w:val="32"/>
          <w:highlight w:val="none"/>
          <w:lang w:val="en-US" w:eastAsia="zh-CN"/>
        </w:rPr>
        <w:t>产尘</w:t>
      </w:r>
      <w:r>
        <w:rPr>
          <w:rFonts w:hint="eastAsia" w:eastAsia="仿宋_GB2312" w:cs="Times New Roman"/>
          <w:color w:val="000000"/>
          <w:sz w:val="32"/>
          <w:szCs w:val="32"/>
          <w:highlight w:val="none"/>
          <w:lang w:eastAsia="zh-CN"/>
        </w:rPr>
        <w:t>工序</w:t>
      </w:r>
      <w:r>
        <w:rPr>
          <w:rFonts w:hint="eastAsia" w:ascii="Times New Roman" w:hAnsi="Times New Roman" w:eastAsia="仿宋_GB2312" w:cs="Times New Roman"/>
          <w:color w:val="000000"/>
          <w:sz w:val="32"/>
          <w:szCs w:val="32"/>
          <w:highlight w:val="none"/>
          <w:lang w:val="en-US" w:eastAsia="zh-CN"/>
        </w:rPr>
        <w:t>二次密闭，</w:t>
      </w:r>
      <w:r>
        <w:rPr>
          <w:rFonts w:hint="eastAsia" w:ascii="Times New Roman" w:hAnsi="Times New Roman" w:eastAsia="仿宋_GB2312" w:cs="Times New Roman"/>
          <w:color w:val="000000"/>
          <w:sz w:val="32"/>
          <w:szCs w:val="32"/>
          <w:lang w:val="en-US" w:eastAsia="zh-CN"/>
        </w:rPr>
        <w:t>废气由集气罩和集气管道收集经袋式除尘器处理后通过15米高排气筒排放；动物油脂熬制油烟、非甲烷总烃由集气管道收集后经“静电式油烟净化器+活性炭吸附装置”处理后通过15m排气筒排放；动物油脂加工车间产生的少量恶臭气体采取原料与产品不长时间储存、产品及时分装产品进入带盖收集桶、运输过程采用密闭设备、使用天然提取物除臭剂喷洒加工车间等措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废气排放须满足《大气污染物综合排放标准》（GB16297-1996）表2</w:t>
      </w:r>
      <w:r>
        <w:rPr>
          <w:rFonts w:hint="eastAsia" w:ascii="Times New Roman" w:hAnsi="Times New Roman" w:eastAsia="仿宋_GB2312" w:cs="Times New Roman"/>
          <w:color w:val="000000"/>
          <w:sz w:val="32"/>
          <w:szCs w:val="32"/>
          <w:lang w:val="en-US" w:eastAsia="zh-CN"/>
        </w:rPr>
        <w:t>二级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河南省地方标准《餐饮业油烟污染物排放标准》（DB41/1604-2018）“</w:t>
      </w:r>
      <w:r>
        <w:rPr>
          <w:rFonts w:hint="eastAsia" w:ascii="Times New Roman" w:hAnsi="Times New Roman" w:eastAsia="仿宋_GB2312" w:cs="Times New Roman"/>
          <w:color w:val="000000"/>
          <w:sz w:val="32"/>
          <w:szCs w:val="32"/>
          <w:lang w:val="en-US" w:eastAsia="zh-CN"/>
        </w:rPr>
        <w:t>大</w:t>
      </w:r>
      <w:r>
        <w:rPr>
          <w:rFonts w:hint="default" w:ascii="Times New Roman" w:hAnsi="Times New Roman" w:eastAsia="仿宋_GB2312" w:cs="Times New Roman"/>
          <w:color w:val="000000"/>
          <w:sz w:val="32"/>
          <w:szCs w:val="32"/>
          <w:lang w:eastAsia="zh-CN"/>
        </w:rPr>
        <w:t>型”要求</w:t>
      </w:r>
      <w:r>
        <w:rPr>
          <w:rFonts w:hint="eastAsia" w:ascii="Times New Roman" w:hAnsi="Times New Roman" w:eastAsia="仿宋_GB2312" w:cs="Times New Roman"/>
          <w:color w:val="000000"/>
          <w:sz w:val="32"/>
          <w:szCs w:val="32"/>
          <w:lang w:eastAsia="zh-CN"/>
        </w:rPr>
        <w:t>、《恶臭污染物排放标准》（CB14554-93）表1</w:t>
      </w:r>
      <w:r>
        <w:rPr>
          <w:rFonts w:hint="eastAsia" w:ascii="Times New Roman" w:hAnsi="Times New Roman" w:eastAsia="仿宋_GB2312" w:cs="Times New Roman"/>
          <w:color w:val="000000"/>
          <w:sz w:val="32"/>
          <w:szCs w:val="32"/>
          <w:lang w:val="en-US" w:eastAsia="zh-CN"/>
        </w:rPr>
        <w:t>标准、</w:t>
      </w:r>
      <w:r>
        <w:rPr>
          <w:rFonts w:hint="eastAsia" w:ascii="Times New Roman" w:hAnsi="Times New Roman" w:eastAsia="仿宋_GB2312" w:cs="Times New Roman"/>
          <w:color w:val="000000"/>
          <w:sz w:val="32"/>
          <w:szCs w:val="32"/>
          <w:lang w:eastAsia="zh-CN"/>
        </w:rPr>
        <w:t>《河南省重污染天气通用行业应急减排措施制定技术指南（2024年修订版）》</w:t>
      </w:r>
      <w:r>
        <w:rPr>
          <w:rFonts w:hint="eastAsia" w:ascii="Times New Roman" w:hAnsi="Times New Roman" w:eastAsia="仿宋_GB2312" w:cs="Times New Roman"/>
          <w:color w:val="000000"/>
          <w:sz w:val="32"/>
          <w:szCs w:val="32"/>
          <w:lang w:val="en-US" w:eastAsia="zh-CN"/>
        </w:rPr>
        <w:t>绩效</w:t>
      </w:r>
      <w:r>
        <w:rPr>
          <w:rFonts w:hint="eastAsia" w:ascii="Times New Roman" w:hAnsi="Times New Roman" w:eastAsia="仿宋_GB2312" w:cs="Times New Roman"/>
          <w:color w:val="000000"/>
          <w:sz w:val="32"/>
          <w:szCs w:val="32"/>
          <w:lang w:eastAsia="zh-CN"/>
        </w:rPr>
        <w:t>引领性指标</w:t>
      </w:r>
      <w:r>
        <w:rPr>
          <w:rFonts w:hint="eastAsia" w:ascii="Times New Roman" w:hAnsi="Times New Roman" w:eastAsia="仿宋_GB2312" w:cs="Times New Roman"/>
          <w:color w:val="000000"/>
          <w:sz w:val="32"/>
          <w:szCs w:val="32"/>
          <w:lang w:val="en-US" w:eastAsia="zh-CN"/>
        </w:rPr>
        <w:t>要求、及《安阳市2019年工业大气污染治理5个专项实施方案》（安环攻坚办〔2019〕196号）要求</w:t>
      </w:r>
      <w:r>
        <w:rPr>
          <w:rFonts w:hint="eastAsia" w:ascii="Times New Roman" w:hAnsi="Times New Roman" w:eastAsia="仿宋_GB2312" w:cs="Times New Roman"/>
          <w:color w:val="000000"/>
          <w:sz w:val="32"/>
          <w:szCs w:val="32"/>
          <w:lang w:eastAsia="zh-CN"/>
        </w:rPr>
        <w:t>。</w:t>
      </w:r>
    </w:p>
    <w:p w14:paraId="3486C1C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废水：</w:t>
      </w:r>
    </w:p>
    <w:p w14:paraId="16CBBF68">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施工期：</w:t>
      </w:r>
      <w:r>
        <w:rPr>
          <w:rFonts w:hint="eastAsia" w:eastAsia="仿宋_GB2312" w:cs="Times New Roman"/>
          <w:color w:val="000000"/>
          <w:sz w:val="32"/>
          <w:szCs w:val="32"/>
          <w:lang w:val="en-US" w:eastAsia="zh-CN"/>
        </w:rPr>
        <w:t>施工车辆冲洗</w:t>
      </w:r>
      <w:r>
        <w:rPr>
          <w:rFonts w:hint="eastAsia" w:ascii="Times New Roman" w:hAnsi="Times New Roman" w:eastAsia="仿宋_GB2312" w:cs="Times New Roman"/>
          <w:color w:val="000000"/>
          <w:sz w:val="32"/>
          <w:szCs w:val="32"/>
          <w:lang w:val="en-US" w:eastAsia="zh-CN"/>
        </w:rPr>
        <w:t>废水经沉淀池沉淀后循环使用，不外排；生活污水依托租赁厂区化粪池处理后定期清掏，用于沤制农肥。</w:t>
      </w:r>
    </w:p>
    <w:p w14:paraId="73E8900B">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营运期：</w:t>
      </w:r>
      <w:r>
        <w:rPr>
          <w:rFonts w:hint="eastAsia" w:ascii="Times New Roman" w:hAnsi="Times New Roman" w:eastAsia="仿宋_GB2312" w:cs="Times New Roman"/>
          <w:color w:val="000000"/>
          <w:sz w:val="32"/>
          <w:szCs w:val="32"/>
          <w:highlight w:val="none"/>
          <w:lang w:val="en-US" w:eastAsia="zh-CN"/>
        </w:rPr>
        <w:t>熬炼废气经冷凝、油水分离后的废水全部回用于冷凝塔，不外排；</w:t>
      </w:r>
      <w:r>
        <w:rPr>
          <w:rFonts w:hint="eastAsia" w:ascii="Times New Roman" w:hAnsi="Times New Roman" w:eastAsia="仿宋_GB2312" w:cs="Times New Roman"/>
          <w:color w:val="000000"/>
          <w:sz w:val="32"/>
          <w:szCs w:val="32"/>
          <w:lang w:val="en-US" w:eastAsia="zh-CN"/>
        </w:rPr>
        <w:t>生活废水依托租赁厂区10m</w:t>
      </w:r>
      <w:r>
        <w:rPr>
          <w:rFonts w:hint="eastAsia" w:ascii="Times New Roman" w:hAnsi="Times New Roman" w:eastAsia="仿宋_GB2312" w:cs="Times New Roman"/>
          <w:color w:val="000000"/>
          <w:sz w:val="32"/>
          <w:szCs w:val="32"/>
          <w:vertAlign w:val="superscript"/>
          <w:lang w:val="en-US" w:eastAsia="zh-CN"/>
        </w:rPr>
        <w:t>3</w:t>
      </w:r>
      <w:r>
        <w:rPr>
          <w:rFonts w:hint="eastAsia" w:ascii="Times New Roman" w:hAnsi="Times New Roman" w:eastAsia="仿宋_GB2312" w:cs="Times New Roman"/>
          <w:color w:val="000000"/>
          <w:sz w:val="32"/>
          <w:szCs w:val="32"/>
          <w:lang w:val="en-US" w:eastAsia="zh-CN"/>
        </w:rPr>
        <w:t>化粪池处理后由建设单位定期清掏用于肥田。</w:t>
      </w:r>
    </w:p>
    <w:p w14:paraId="5D54AFB0">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5"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p>
    <w:p w14:paraId="77487857">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施工期：采用低噪声、低振动的设备与方式进行地基施工与结构施工；对有固定基座的设备应作单独地基处理，以减少地面振动与结构噪声的传递；规范操作，并加强对设备的维护保养，以维持其正常运转</w:t>
      </w:r>
      <w:r>
        <w:rPr>
          <w:rFonts w:hint="default" w:ascii="Times New Roman" w:hAnsi="Times New Roman" w:eastAsia="仿宋_GB2312" w:cs="Times New Roman"/>
          <w:color w:val="000000"/>
          <w:sz w:val="32"/>
          <w:szCs w:val="32"/>
          <w:lang w:eastAsia="zh-CN"/>
        </w:rPr>
        <w:t>；夜间（</w:t>
      </w:r>
      <w:r>
        <w:rPr>
          <w:rFonts w:hint="default" w:ascii="Times New Roman" w:hAnsi="Times New Roman" w:eastAsia="仿宋_GB2312" w:cs="Times New Roman"/>
          <w:color w:val="000000"/>
          <w:sz w:val="32"/>
          <w:szCs w:val="32"/>
          <w:lang w:val="en-US" w:eastAsia="zh-CN"/>
        </w:rPr>
        <w:t>22:00至次日6:00之前</w:t>
      </w:r>
      <w:r>
        <w:rPr>
          <w:rFonts w:hint="default" w:ascii="Times New Roman" w:hAnsi="Times New Roman" w:eastAsia="仿宋_GB2312" w:cs="Times New Roman"/>
          <w:color w:val="000000"/>
          <w:sz w:val="32"/>
          <w:szCs w:val="32"/>
          <w:lang w:eastAsia="zh-CN"/>
        </w:rPr>
        <w:t>）禁止施工作业。</w:t>
      </w:r>
    </w:p>
    <w:p w14:paraId="2C775583">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营运期：破碎机、粉碎机、制粒机及风机等设备运行时产生的噪声，</w:t>
      </w:r>
      <w:r>
        <w:rPr>
          <w:rFonts w:hint="eastAsia" w:ascii="Times New Roman" w:hAnsi="Times New Roman" w:eastAsia="仿宋_GB2312" w:cs="Times New Roman"/>
          <w:color w:val="000000"/>
          <w:sz w:val="32"/>
          <w:szCs w:val="32"/>
          <w:lang w:val="en-US" w:eastAsia="zh-CN"/>
        </w:rPr>
        <w:t>采用</w:t>
      </w:r>
      <w:r>
        <w:rPr>
          <w:rFonts w:hint="default" w:ascii="Times New Roman" w:hAnsi="Times New Roman" w:eastAsia="仿宋_GB2312" w:cs="Times New Roman"/>
          <w:color w:val="000000"/>
          <w:sz w:val="32"/>
          <w:szCs w:val="32"/>
          <w:lang w:val="en-US" w:eastAsia="zh-CN"/>
        </w:rPr>
        <w:t>基础减震</w:t>
      </w:r>
      <w:r>
        <w:rPr>
          <w:rFonts w:hint="eastAsia" w:ascii="Times New Roman" w:hAnsi="Times New Roman" w:eastAsia="仿宋_GB2312" w:cs="Times New Roman"/>
          <w:color w:val="000000"/>
          <w:sz w:val="32"/>
          <w:szCs w:val="32"/>
          <w:lang w:val="en-US" w:eastAsia="zh-CN"/>
        </w:rPr>
        <w:t>、厂房隔声、距离衰减</w:t>
      </w:r>
      <w:r>
        <w:rPr>
          <w:rFonts w:hint="default" w:ascii="Times New Roman" w:hAnsi="Times New Roman" w:eastAsia="仿宋_GB2312" w:cs="Times New Roman"/>
          <w:color w:val="000000"/>
          <w:sz w:val="32"/>
          <w:szCs w:val="32"/>
          <w:lang w:eastAsia="zh-CN"/>
        </w:rPr>
        <w:t>等措施后，</w:t>
      </w:r>
      <w:r>
        <w:rPr>
          <w:rFonts w:hint="default" w:ascii="Times New Roman" w:hAnsi="Times New Roman" w:eastAsia="仿宋_GB2312" w:cs="Times New Roman"/>
          <w:color w:val="000000"/>
          <w:sz w:val="32"/>
          <w:szCs w:val="32"/>
          <w:lang w:val="en-US" w:eastAsia="zh-CN"/>
        </w:rPr>
        <w:t>厂界噪声排放须满足《工业企业厂界环境噪声排放标准》（GB12348-2008）</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类标准。</w:t>
      </w:r>
    </w:p>
    <w:p w14:paraId="285664C3">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5"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固体废物：</w:t>
      </w:r>
    </w:p>
    <w:p w14:paraId="683C3EA2">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施工期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建筑垃圾分类后回收利用，及时清理；</w:t>
      </w:r>
      <w:r>
        <w:rPr>
          <w:rFonts w:hint="default" w:ascii="Times New Roman" w:hAnsi="Times New Roman" w:eastAsia="仿宋_GB2312" w:cs="Times New Roman"/>
          <w:color w:val="000000"/>
          <w:sz w:val="32"/>
          <w:szCs w:val="32"/>
        </w:rPr>
        <w:t>生活垃圾</w:t>
      </w:r>
      <w:r>
        <w:rPr>
          <w:rFonts w:hint="default" w:ascii="Times New Roman" w:hAnsi="Times New Roman" w:eastAsia="仿宋_GB2312" w:cs="Times New Roman"/>
          <w:color w:val="000000"/>
          <w:sz w:val="32"/>
          <w:szCs w:val="32"/>
          <w:lang w:val="en-US" w:eastAsia="zh-CN"/>
        </w:rPr>
        <w:t>定期交环卫部门处理</w:t>
      </w:r>
      <w:r>
        <w:rPr>
          <w:rFonts w:hint="default" w:ascii="Times New Roman" w:hAnsi="Times New Roman" w:eastAsia="仿宋_GB2312" w:cs="Times New Roman"/>
          <w:color w:val="000000"/>
          <w:sz w:val="32"/>
          <w:szCs w:val="32"/>
        </w:rPr>
        <w:t>。</w:t>
      </w:r>
    </w:p>
    <w:p w14:paraId="5167F87A">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营运期：</w:t>
      </w:r>
      <w:r>
        <w:rPr>
          <w:rFonts w:hint="eastAsia" w:ascii="Times New Roman" w:hAnsi="Times New Roman" w:eastAsia="仿宋_GB2312" w:cs="Times New Roman"/>
          <w:color w:val="000000"/>
          <w:sz w:val="32"/>
          <w:szCs w:val="32"/>
          <w:lang w:val="en-US" w:eastAsia="zh-CN"/>
        </w:rPr>
        <w:t>废包装材料、油渣、油烟净化器油泥</w:t>
      </w:r>
      <w:r>
        <w:rPr>
          <w:rFonts w:hint="default" w:ascii="Times New Roman" w:hAnsi="Times New Roman" w:eastAsia="仿宋_GB2312" w:cs="Times New Roman"/>
          <w:color w:val="000000"/>
          <w:sz w:val="32"/>
          <w:szCs w:val="32"/>
          <w:lang w:eastAsia="zh-CN"/>
        </w:rPr>
        <w:t>收集后</w:t>
      </w:r>
      <w:r>
        <w:rPr>
          <w:rFonts w:hint="eastAsia" w:ascii="Times New Roman" w:hAnsi="Times New Roman" w:eastAsia="仿宋_GB2312" w:cs="Times New Roman"/>
          <w:color w:val="000000"/>
          <w:sz w:val="32"/>
          <w:szCs w:val="32"/>
          <w:lang w:val="en-US" w:eastAsia="zh-CN"/>
        </w:rPr>
        <w:t>暂存</w:t>
      </w:r>
      <w:r>
        <w:rPr>
          <w:rFonts w:hint="default" w:ascii="Times New Roman" w:hAnsi="Times New Roman" w:eastAsia="仿宋_GB2312" w:cs="Times New Roman"/>
          <w:color w:val="000000"/>
          <w:sz w:val="32"/>
          <w:szCs w:val="32"/>
          <w:lang w:eastAsia="zh-CN"/>
        </w:rPr>
        <w:t>于</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m</w:t>
      </w:r>
      <w:r>
        <w:rPr>
          <w:rFonts w:hint="default" w:ascii="Times New Roman" w:hAnsi="Times New Roman" w:eastAsia="仿宋_GB2312" w:cs="Times New Roman"/>
          <w:color w:val="000000"/>
          <w:sz w:val="32"/>
          <w:szCs w:val="32"/>
          <w:vertAlign w:val="superscript"/>
          <w:lang w:eastAsia="zh-CN"/>
        </w:rPr>
        <w:t>2</w:t>
      </w:r>
      <w:r>
        <w:rPr>
          <w:rFonts w:hint="default" w:ascii="Times New Roman" w:hAnsi="Times New Roman" w:eastAsia="仿宋_GB2312" w:cs="Times New Roman"/>
          <w:color w:val="000000"/>
          <w:sz w:val="32"/>
          <w:szCs w:val="32"/>
          <w:lang w:eastAsia="zh-CN"/>
        </w:rPr>
        <w:t>一般固废</w:t>
      </w:r>
      <w:r>
        <w:rPr>
          <w:rFonts w:hint="eastAsia" w:ascii="Times New Roman" w:hAnsi="Times New Roman" w:eastAsia="仿宋_GB2312" w:cs="Times New Roman"/>
          <w:color w:val="000000"/>
          <w:sz w:val="32"/>
          <w:szCs w:val="32"/>
          <w:lang w:val="en-US" w:eastAsia="zh-CN"/>
        </w:rPr>
        <w:t>暂存</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分类处置；车间清扫及除尘器收尘不在一般固废间暂存直接回用于生产；废活性炭暂存于5m</w:t>
      </w:r>
      <w:r>
        <w:rPr>
          <w:rFonts w:hint="eastAsia" w:ascii="Times New Roman" w:hAnsi="Times New Roman" w:eastAsia="仿宋_GB2312" w:cs="Times New Roman"/>
          <w:color w:val="000000"/>
          <w:sz w:val="32"/>
          <w:szCs w:val="32"/>
          <w:vertAlign w:val="superscript"/>
          <w:lang w:val="en-US" w:eastAsia="zh-CN"/>
        </w:rPr>
        <w:t>2</w:t>
      </w:r>
      <w:r>
        <w:rPr>
          <w:rFonts w:hint="eastAsia" w:ascii="Times New Roman" w:hAnsi="Times New Roman" w:eastAsia="仿宋_GB2312" w:cs="Times New Roman"/>
          <w:color w:val="000000"/>
          <w:sz w:val="32"/>
          <w:szCs w:val="32"/>
          <w:lang w:val="en-US" w:eastAsia="zh-CN"/>
        </w:rPr>
        <w:t>危险废物暂存间，就近交由有资质单位处置；生活垃圾经垃圾桶收集后，交环卫部门统一处理。</w:t>
      </w:r>
      <w:r>
        <w:rPr>
          <w:rFonts w:hint="default" w:ascii="Times New Roman" w:hAnsi="Times New Roman" w:eastAsia="仿宋_GB2312" w:cs="Times New Roman"/>
          <w:color w:val="000000"/>
          <w:sz w:val="32"/>
          <w:szCs w:val="32"/>
          <w:lang w:eastAsia="zh-CN"/>
        </w:rPr>
        <w:t>一般固体废物暂存应满足《一般工业固体废物贮存和填埋污染控制标准》（GB18599 -2020）要求，危险废物暂存应满足《危险废物贮存污染控制标准》（GB18597-2023）要求。</w:t>
      </w:r>
    </w:p>
    <w:p w14:paraId="1A6807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lang w:eastAsia="zh-CN"/>
        </w:rPr>
        <w:t>（四）本项目建成后主要污染物排放总量控制指标为</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颗粒物：0.</w:t>
      </w:r>
      <w:r>
        <w:rPr>
          <w:rFonts w:hint="eastAsia" w:eastAsia="仿宋_GB2312" w:cs="Times New Roman"/>
          <w:bCs/>
          <w:color w:val="000000"/>
          <w:sz w:val="32"/>
          <w:szCs w:val="32"/>
          <w:highlight w:val="none"/>
          <w:lang w:val="en-US" w:eastAsia="zh-CN"/>
        </w:rPr>
        <w:t>6356</w:t>
      </w:r>
      <w:r>
        <w:rPr>
          <w:rFonts w:hint="default" w:ascii="Times New Roman" w:hAnsi="Times New Roman" w:eastAsia="仿宋_GB2312" w:cs="Times New Roman"/>
          <w:bCs/>
          <w:color w:val="000000"/>
          <w:sz w:val="32"/>
          <w:szCs w:val="32"/>
          <w:highlight w:val="none"/>
          <w:lang w:eastAsia="zh-CN"/>
        </w:rPr>
        <w:t>t/a、VOCs</w:t>
      </w:r>
      <w:r>
        <w:rPr>
          <w:rFonts w:hint="eastAsia" w:eastAsia="仿宋_GB2312" w:cs="Times New Roman"/>
          <w:bCs/>
          <w:color w:val="000000"/>
          <w:sz w:val="32"/>
          <w:szCs w:val="32"/>
          <w:highlight w:val="none"/>
          <w:lang w:val="en-US" w:eastAsia="zh-CN"/>
        </w:rPr>
        <w:t>0.1266</w:t>
      </w:r>
      <w:r>
        <w:rPr>
          <w:rFonts w:hint="default" w:ascii="Times New Roman" w:hAnsi="Times New Roman" w:eastAsia="仿宋_GB2312" w:cs="Times New Roman"/>
          <w:bCs/>
          <w:color w:val="000000"/>
          <w:sz w:val="32"/>
          <w:szCs w:val="32"/>
          <w:highlight w:val="none"/>
          <w:lang w:eastAsia="zh-CN"/>
        </w:rPr>
        <w:t>t/a</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w:t>
      </w:r>
      <w:r>
        <w:rPr>
          <w:rFonts w:hint="eastAsia" w:eastAsia="仿宋_GB2312" w:cs="Times New Roman"/>
          <w:bCs/>
          <w:color w:val="000000"/>
          <w:sz w:val="32"/>
          <w:szCs w:val="32"/>
          <w:highlight w:val="none"/>
          <w:lang w:val="en-US" w:eastAsia="zh-CN"/>
        </w:rPr>
        <w:t>从</w:t>
      </w:r>
      <w:r>
        <w:rPr>
          <w:rFonts w:hint="default" w:ascii="Times New Roman" w:hAnsi="Times New Roman" w:eastAsia="仿宋_GB2312" w:cs="Times New Roman"/>
          <w:bCs/>
          <w:color w:val="000000"/>
          <w:sz w:val="32"/>
          <w:szCs w:val="32"/>
          <w:highlight w:val="none"/>
          <w:lang w:eastAsia="zh-CN"/>
        </w:rPr>
        <w:t>滑县王庄镇高朗环保节能建材厂减排量中倍量替代</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VOCs从滑县华容再生资源回收有限公司减排量中倍量替代。</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554316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12930E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八、本批复有效期为5年，如该项目逾期方开工建设，其环境影响评价文件应报我局重新审核。</w:t>
      </w:r>
    </w:p>
    <w:p w14:paraId="2E70F2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公告期限：自本公告发布之日起7日。</w:t>
      </w:r>
    </w:p>
    <w:p w14:paraId="332FAA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5C3B9CC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联系地址：安阳市人民政府</w:t>
      </w:r>
    </w:p>
    <w:p w14:paraId="73733E09">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日</w:t>
      </w:r>
    </w:p>
    <w:p w14:paraId="30752B88">
      <w:pPr>
        <w:pStyle w:val="2"/>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sz w:val="32"/>
          <w:szCs w:val="32"/>
        </w:rPr>
      </w:pPr>
    </w:p>
    <w:p w14:paraId="1C2369CA">
      <w:pPr>
        <w:pStyle w:val="2"/>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sz w:val="32"/>
          <w:szCs w:val="32"/>
        </w:rPr>
      </w:pPr>
    </w:p>
    <w:p w14:paraId="600D388E">
      <w:pPr>
        <w:pStyle w:val="2"/>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sz w:val="32"/>
          <w:szCs w:val="32"/>
        </w:rPr>
      </w:pPr>
    </w:p>
    <w:p w14:paraId="41C6CE90">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609B782B">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4CF646DA">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2A2A73D7">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230FD2C3">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6CA0C189">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5084F860">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7FC24E1F">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0659A2DB">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7D330361">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1D22CF1B">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5FA1C6A8">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687AE1AF">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35838683">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62BE763A">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4EBAEFC7">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5E899BD8">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35D864E9">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p>
    <w:p w14:paraId="05A9B7B5">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王庄</w:t>
      </w:r>
      <w:r>
        <w:rPr>
          <w:rFonts w:hint="eastAsia" w:eastAsia="仿宋_GB2312" w:cs="Times New Roman"/>
          <w:color w:val="000000"/>
          <w:w w:val="100"/>
          <w:sz w:val="28"/>
          <w:szCs w:val="28"/>
          <w:lang w:eastAsia="zh-CN"/>
        </w:rPr>
        <w:t>镇</w:t>
      </w:r>
      <w:r>
        <w:rPr>
          <w:rFonts w:hint="default" w:ascii="Times New Roman" w:hAnsi="Times New Roman" w:eastAsia="仿宋_GB2312" w:cs="Times New Roman"/>
          <w:color w:val="000000"/>
          <w:w w:val="100"/>
          <w:sz w:val="28"/>
          <w:szCs w:val="28"/>
        </w:rPr>
        <w:t>环保所。</w:t>
      </w:r>
    </w:p>
    <w:p w14:paraId="1A88F9F3">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11</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21</w:t>
      </w:r>
      <w:r>
        <w:rPr>
          <w:rFonts w:hint="default" w:ascii="Times New Roman" w:hAnsi="Times New Roman" w:eastAsia="仿宋_GB2312" w:cs="Times New Roman"/>
          <w:color w:val="000000"/>
          <w:w w:val="100"/>
          <w:sz w:val="28"/>
          <w:szCs w:val="28"/>
        </w:rPr>
        <w:t>日印发</w:t>
      </w:r>
    </w:p>
    <w:p w14:paraId="3CCA5573"/>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5"/>
      <w:framePr w:wrap="around" w:vAnchor="text" w:hAnchor="margin" w:xAlign="outside" w:y="1"/>
      <w:rPr>
        <w:rStyle w:val="10"/>
        <w:rFonts w:asci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- 4 -</w:t>
    </w:r>
    <w:r>
      <w:rPr>
        <w:rFonts w:ascii="宋体" w:hAnsi="宋体"/>
        <w:sz w:val="28"/>
        <w:szCs w:val="28"/>
      </w:rPr>
      <w:fldChar w:fldCharType="end"/>
    </w:r>
  </w:p>
  <w:p w14:paraId="020BBEF8">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- 13 -</w:t>
    </w:r>
    <w:r>
      <w:fldChar w:fldCharType="end"/>
    </w:r>
  </w:p>
  <w:p w14:paraId="5F4568F9">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E0B51"/>
    <w:multiLevelType w:val="singleLevel"/>
    <w:tmpl w:val="E3BE0B51"/>
    <w:lvl w:ilvl="0" w:tentative="0">
      <w:start w:val="2"/>
      <w:numFmt w:val="decimal"/>
      <w:suff w:val="space"/>
      <w:lvlText w:val="%1."/>
      <w:lvlJc w:val="left"/>
    </w:lvl>
  </w:abstractNum>
  <w:abstractNum w:abstractNumId="1">
    <w:nsid w:val="09C459CF"/>
    <w:multiLevelType w:val="singleLevel"/>
    <w:tmpl w:val="09C459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56FEB"/>
    <w:rsid w:val="5F35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4">
    <w:name w:val="index 5"/>
    <w:basedOn w:val="1"/>
    <w:next w:val="1"/>
    <w:semiHidden/>
    <w:qFormat/>
    <w:uiPriority w:val="0"/>
    <w:pPr>
      <w:ind w:left="1680"/>
    </w:pPr>
    <w:rPr>
      <w:rFonts w:eastAsia="Times New Roman"/>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2025-11-24T00:31:00Z</dcterms:created>
  <dc:creator>大卫</dc:creator>
  <cp:lastModifiedBy>大卫</cp:lastModifiedBy>
  <dcterms:modified xsi:type="dcterms:W3CDTF">2025-11-24T00:34:03Z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BB4BFB955DBF43398E2D7DB46A30739E_11</vt:lpwstr>
  </property>
  <property fmtid="{D5CDD505-2E9C-101B-9397-08002B2CF9AE}" pid="4" name="KSOTemplateDocerSaveRecord">
    <vt:lpwstr>eyJoZGlkIjoiYjBjYTBhZThlNzU1YzE4MTAxZTVkY2IyYzEzZGQxMDYiLCJ1c2VySWQiOiI0MzgzNDU3NTEifQ==</vt:lpwstr>
  </property>
</Properties>
</file>