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2"/>
        <w:rPr>
          <w:rFonts w:hint="default" w:ascii="Times New Roman" w:hAnsi="Times New Roman" w:cs="Times New Roman"/>
        </w:rPr>
      </w:pPr>
    </w:p>
    <w:p w14:paraId="3176E06F">
      <w:pPr>
        <w:pStyle w:val="6"/>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p>
    <w:p w14:paraId="2A2946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14:paraId="11B46240">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关于滑县联富食品厂年生产5000吨</w:t>
      </w:r>
    </w:p>
    <w:p w14:paraId="4FF3591F">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速冻手工饺子、</w:t>
      </w:r>
      <w:r>
        <w:rPr>
          <w:rFonts w:hint="default" w:ascii="Times New Roman" w:hAnsi="Times New Roman" w:eastAsia="方正小标宋简体" w:cs="Times New Roman"/>
          <w:color w:val="000000"/>
          <w:sz w:val="44"/>
          <w:szCs w:val="44"/>
          <w:highlight w:val="none"/>
        </w:rPr>
        <w:t>小笼包</w:t>
      </w:r>
      <w:r>
        <w:rPr>
          <w:rFonts w:hint="eastAsia" w:eastAsia="方正小标宋简体" w:cs="Times New Roman"/>
          <w:color w:val="000000"/>
          <w:sz w:val="44"/>
          <w:szCs w:val="44"/>
          <w:highlight w:val="none"/>
          <w:lang w:val="en-US" w:eastAsia="zh-CN"/>
        </w:rPr>
        <w:t>子</w:t>
      </w:r>
      <w:r>
        <w:rPr>
          <w:rFonts w:hint="default" w:ascii="Times New Roman" w:hAnsi="Times New Roman" w:eastAsia="方正小标宋简体" w:cs="Times New Roman"/>
          <w:color w:val="000000"/>
          <w:sz w:val="44"/>
          <w:szCs w:val="44"/>
        </w:rPr>
        <w:t>、馄饨建设项目</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环境影响报告表的批复</w:t>
      </w:r>
    </w:p>
    <w:p w14:paraId="53A6F2EF">
      <w:pPr>
        <w:pStyle w:val="2"/>
        <w:rPr>
          <w:rFonts w:hint="default" w:ascii="Times New Roman" w:hAnsi="Times New Roman" w:cs="Times New Roman"/>
          <w:sz w:val="44"/>
          <w:szCs w:val="44"/>
        </w:rPr>
      </w:pPr>
    </w:p>
    <w:p w14:paraId="2CDF15AB">
      <w:pPr>
        <w:pStyle w:val="2"/>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滑县联富食品厂：</w:t>
      </w:r>
    </w:p>
    <w:p w14:paraId="6B9563B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eastAsia" w:eastAsia="仿宋_GB2312" w:cs="Times New Roman"/>
          <w:color w:val="000000"/>
          <w:sz w:val="32"/>
          <w:szCs w:val="32"/>
          <w:lang w:val="en-US" w:eastAsia="zh-CN"/>
        </w:rPr>
        <w:t>厂</w:t>
      </w:r>
      <w:r>
        <w:rPr>
          <w:rFonts w:hint="default" w:ascii="Times New Roman" w:hAnsi="Times New Roman" w:eastAsia="仿宋_GB2312" w:cs="Times New Roman"/>
          <w:color w:val="000000"/>
          <w:sz w:val="32"/>
          <w:szCs w:val="32"/>
        </w:rPr>
        <w:t>（统一社会信用代码：92410526MA45U47H7L）上报的由河南青盟环保科技有限公司秦海伟（职业资格证书管理号：06354143506410268）主持编制完成的</w:t>
      </w:r>
      <w:r>
        <w:rPr>
          <w:rFonts w:hint="default" w:ascii="Times New Roman" w:hAnsi="Times New Roman" w:eastAsia="仿宋_GB2312" w:cs="Times New Roman"/>
          <w:sz w:val="32"/>
          <w:szCs w:val="32"/>
        </w:rPr>
        <w:t>《滑县联富食品厂年生产5000吨速冻手工饺子、</w:t>
      </w:r>
      <w:r>
        <w:rPr>
          <w:rFonts w:hint="default" w:ascii="Times New Roman" w:hAnsi="Times New Roman" w:eastAsia="仿宋_GB2312" w:cs="Times New Roman"/>
          <w:sz w:val="32"/>
          <w:szCs w:val="32"/>
          <w:highlight w:val="none"/>
        </w:rPr>
        <w:t>小笼包子</w:t>
      </w:r>
      <w:r>
        <w:rPr>
          <w:rFonts w:hint="default" w:ascii="Times New Roman" w:hAnsi="Times New Roman" w:eastAsia="仿宋_GB2312" w:cs="Times New Roman"/>
          <w:sz w:val="32"/>
          <w:szCs w:val="32"/>
        </w:rPr>
        <w:t>、馄饨建设项目环境影响报告表（报批版）》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该项目位于河南省</w:t>
      </w:r>
      <w:r>
        <w:rPr>
          <w:rFonts w:hint="default" w:ascii="Times New Roman" w:hAnsi="Times New Roman" w:eastAsia="仿宋_GB2312" w:cs="Times New Roman"/>
          <w:sz w:val="32"/>
          <w:szCs w:val="32"/>
          <w:lang w:eastAsia="zh-CN"/>
        </w:rPr>
        <w:t>安阳</w:t>
      </w:r>
      <w:r>
        <w:rPr>
          <w:rFonts w:hint="default" w:ascii="Times New Roman" w:hAnsi="Times New Roman" w:eastAsia="仿宋_GB2312" w:cs="Times New Roman"/>
          <w:sz w:val="32"/>
          <w:szCs w:val="32"/>
        </w:rPr>
        <w:t>市滑县牛屯镇</w:t>
      </w:r>
      <w:r>
        <w:rPr>
          <w:rFonts w:hint="eastAsia" w:eastAsia="仿宋_GB2312" w:cs="Times New Roman"/>
          <w:sz w:val="32"/>
          <w:szCs w:val="32"/>
          <w:lang w:val="en-US" w:eastAsia="zh-CN"/>
        </w:rPr>
        <w:t>周</w:t>
      </w:r>
      <w:r>
        <w:rPr>
          <w:rFonts w:hint="default" w:ascii="Times New Roman" w:hAnsi="Times New Roman" w:eastAsia="仿宋_GB2312" w:cs="Times New Roman"/>
          <w:sz w:val="32"/>
          <w:szCs w:val="32"/>
          <w:highlight w:val="none"/>
        </w:rPr>
        <w:t>王庄村</w:t>
      </w:r>
      <w:r>
        <w:rPr>
          <w:rFonts w:hint="default" w:ascii="Times New Roman" w:hAnsi="Times New Roman" w:eastAsia="仿宋_GB2312" w:cs="Times New Roman"/>
          <w:sz w:val="32"/>
          <w:szCs w:val="32"/>
          <w:lang w:val="en-US" w:eastAsia="zh-CN"/>
        </w:rPr>
        <w:t>，占地面积为</w:t>
      </w:r>
      <w:r>
        <w:rPr>
          <w:rFonts w:hint="eastAsia" w:eastAsia="仿宋_GB2312" w:cs="Times New Roman"/>
          <w:sz w:val="32"/>
          <w:szCs w:val="32"/>
          <w:lang w:val="en-US" w:eastAsia="zh-CN"/>
        </w:rPr>
        <w:t>10652</w:t>
      </w:r>
      <w:r>
        <w:rPr>
          <w:rFonts w:hint="default"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200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18.1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（二）依据《报告表》和本批复文件，对项目运营过程中产生的废气、废水、噪声、固体废物等污染，采取相应的防治措施。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4E3A7F8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highlight w:val="none"/>
        </w:rPr>
        <w:t>1. 废气：</w:t>
      </w:r>
      <w:r>
        <w:rPr>
          <w:rFonts w:hint="default" w:ascii="Times New Roman" w:hAnsi="Times New Roman" w:eastAsia="仿宋_GB2312" w:cs="Times New Roman"/>
          <w:sz w:val="32"/>
          <w:szCs w:val="32"/>
          <w:highlight w:val="none"/>
          <w:lang w:eastAsia="zh-CN"/>
        </w:rPr>
        <w:t>炒制工序产生</w:t>
      </w:r>
      <w:r>
        <w:rPr>
          <w:rFonts w:hint="eastAsia"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eastAsia="zh-CN"/>
        </w:rPr>
        <w:t>油烟经</w:t>
      </w:r>
      <w:r>
        <w:rPr>
          <w:rFonts w:hint="eastAsia" w:eastAsia="仿宋_GB2312" w:cs="Times New Roman"/>
          <w:sz w:val="32"/>
          <w:szCs w:val="32"/>
          <w:highlight w:val="none"/>
          <w:lang w:val="en-US" w:eastAsia="zh-CN"/>
        </w:rPr>
        <w:t>集气罩</w:t>
      </w:r>
      <w:r>
        <w:rPr>
          <w:rFonts w:hint="default" w:ascii="Times New Roman" w:hAnsi="Times New Roman" w:eastAsia="仿宋_GB2312" w:cs="Times New Roman"/>
          <w:sz w:val="32"/>
          <w:szCs w:val="32"/>
          <w:highlight w:val="none"/>
          <w:lang w:eastAsia="zh-CN"/>
        </w:rPr>
        <w:t>收集后引入静电</w:t>
      </w:r>
      <w:r>
        <w:rPr>
          <w:rFonts w:hint="eastAsia" w:eastAsia="仿宋_GB2312" w:cs="Times New Roman"/>
          <w:sz w:val="32"/>
          <w:szCs w:val="32"/>
          <w:highlight w:val="none"/>
          <w:lang w:val="en-US" w:eastAsia="zh-CN"/>
        </w:rPr>
        <w:t>式</w:t>
      </w:r>
      <w:r>
        <w:rPr>
          <w:rFonts w:hint="default" w:ascii="Times New Roman" w:hAnsi="Times New Roman" w:eastAsia="仿宋_GB2312" w:cs="Times New Roman"/>
          <w:sz w:val="32"/>
          <w:szCs w:val="32"/>
          <w:highlight w:val="none"/>
          <w:lang w:eastAsia="zh-CN"/>
        </w:rPr>
        <w:t>油烟</w:t>
      </w:r>
      <w:r>
        <w:rPr>
          <w:rFonts w:hint="eastAsia" w:eastAsia="仿宋_GB2312" w:cs="Times New Roman"/>
          <w:sz w:val="32"/>
          <w:szCs w:val="32"/>
          <w:highlight w:val="none"/>
          <w:lang w:val="en-US" w:eastAsia="zh-CN"/>
        </w:rPr>
        <w:t>净化</w:t>
      </w:r>
      <w:r>
        <w:rPr>
          <w:rFonts w:hint="default" w:ascii="Times New Roman" w:hAnsi="Times New Roman" w:eastAsia="仿宋_GB2312" w:cs="Times New Roman"/>
          <w:sz w:val="32"/>
          <w:szCs w:val="32"/>
          <w:highlight w:val="none"/>
          <w:lang w:eastAsia="zh-CN"/>
        </w:rPr>
        <w:t>器处理</w:t>
      </w:r>
      <w:r>
        <w:rPr>
          <w:rFonts w:hint="eastAsia" w:eastAsia="仿宋_GB2312" w:cs="Times New Roman"/>
          <w:sz w:val="32"/>
          <w:szCs w:val="32"/>
          <w:highlight w:val="none"/>
          <w:lang w:val="en-US" w:eastAsia="zh-CN"/>
        </w:rPr>
        <w:t>由高于屋顶专用烟道</w:t>
      </w:r>
      <w:r>
        <w:rPr>
          <w:rFonts w:hint="default" w:ascii="Times New Roman" w:hAnsi="Times New Roman" w:eastAsia="仿宋_GB2312" w:cs="Times New Roman"/>
          <w:sz w:val="32"/>
          <w:szCs w:val="32"/>
          <w:lang w:eastAsia="zh-CN"/>
        </w:rPr>
        <w:t>排放；污水处理站恶臭采取污水处理站加盖密闭</w:t>
      </w:r>
      <w:r>
        <w:rPr>
          <w:rFonts w:hint="eastAsia" w:eastAsia="仿宋_GB2312" w:cs="Times New Roman"/>
          <w:sz w:val="32"/>
          <w:szCs w:val="32"/>
          <w:lang w:eastAsia="zh-CN"/>
        </w:rPr>
        <w:t>、</w:t>
      </w:r>
      <w:r>
        <w:rPr>
          <w:rFonts w:hint="eastAsia" w:eastAsia="仿宋_GB2312" w:cs="Times New Roman"/>
          <w:sz w:val="32"/>
          <w:szCs w:val="32"/>
          <w:lang w:val="en-US" w:eastAsia="zh-CN"/>
        </w:rPr>
        <w:t>喷洒</w:t>
      </w:r>
      <w:r>
        <w:rPr>
          <w:rFonts w:hint="default" w:ascii="Times New Roman" w:hAnsi="Times New Roman" w:eastAsia="仿宋_GB2312" w:cs="Times New Roman"/>
          <w:sz w:val="32"/>
          <w:szCs w:val="32"/>
          <w:lang w:eastAsia="zh-CN"/>
        </w:rPr>
        <w:t>除臭剂</w:t>
      </w:r>
      <w:r>
        <w:rPr>
          <w:rFonts w:hint="eastAsia" w:eastAsia="仿宋_GB2312" w:cs="Times New Roman"/>
          <w:sz w:val="32"/>
          <w:szCs w:val="32"/>
          <w:lang w:eastAsia="zh-CN"/>
        </w:rPr>
        <w:t>、</w:t>
      </w:r>
      <w:r>
        <w:rPr>
          <w:rFonts w:hint="eastAsia" w:eastAsia="仿宋_GB2312" w:cs="Times New Roman"/>
          <w:sz w:val="32"/>
          <w:szCs w:val="32"/>
          <w:lang w:val="en-US" w:eastAsia="zh-CN"/>
        </w:rPr>
        <w:t>厂区绿化</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highlight w:val="none"/>
          <w:lang w:eastAsia="zh-CN"/>
        </w:rPr>
        <w:t>包装工序产生的有机废气其产生量极少，以无组织形式排放。废</w:t>
      </w:r>
      <w:r>
        <w:rPr>
          <w:rFonts w:hint="default" w:ascii="Times New Roman" w:hAnsi="Times New Roman" w:eastAsia="仿宋_GB2312" w:cs="Times New Roman"/>
          <w:sz w:val="32"/>
          <w:szCs w:val="32"/>
          <w:lang w:eastAsia="zh-CN"/>
        </w:rPr>
        <w:t>气排放须满足《</w:t>
      </w:r>
      <w:r>
        <w:rPr>
          <w:rFonts w:hint="eastAsia" w:eastAsia="仿宋_GB2312" w:cs="Times New Roman"/>
          <w:sz w:val="32"/>
          <w:szCs w:val="32"/>
          <w:lang w:val="en-US" w:eastAsia="zh-CN"/>
        </w:rPr>
        <w:t>饮食</w:t>
      </w:r>
      <w:r>
        <w:rPr>
          <w:rFonts w:hint="default" w:ascii="Times New Roman" w:hAnsi="Times New Roman" w:eastAsia="仿宋_GB2312" w:cs="Times New Roman"/>
          <w:sz w:val="32"/>
          <w:szCs w:val="32"/>
          <w:lang w:eastAsia="zh-CN"/>
        </w:rPr>
        <w:t>业油烟排放标准》（</w:t>
      </w:r>
      <w:r>
        <w:rPr>
          <w:rFonts w:hint="eastAsia" w:eastAsia="仿宋_GB2312" w:cs="Times New Roman"/>
          <w:sz w:val="32"/>
          <w:szCs w:val="32"/>
          <w:lang w:val="en-US" w:eastAsia="zh-CN"/>
        </w:rPr>
        <w:t>G</w:t>
      </w:r>
      <w:r>
        <w:rPr>
          <w:rFonts w:hint="default" w:ascii="Times New Roman" w:hAnsi="Times New Roman" w:eastAsia="仿宋_GB2312" w:cs="Times New Roman"/>
          <w:sz w:val="32"/>
          <w:szCs w:val="32"/>
          <w:lang w:eastAsia="zh-CN"/>
        </w:rPr>
        <w:t>B</w:t>
      </w:r>
      <w:r>
        <w:rPr>
          <w:rFonts w:hint="eastAsia" w:eastAsia="仿宋_GB2312" w:cs="Times New Roman"/>
          <w:sz w:val="32"/>
          <w:szCs w:val="32"/>
          <w:lang w:val="en-US" w:eastAsia="zh-CN"/>
        </w:rPr>
        <w:t>18483</w:t>
      </w:r>
      <w:r>
        <w:rPr>
          <w:rFonts w:hint="default" w:ascii="Times New Roman" w:hAnsi="Times New Roman" w:eastAsia="仿宋_GB2312" w:cs="Times New Roman"/>
          <w:sz w:val="32"/>
          <w:szCs w:val="32"/>
          <w:lang w:eastAsia="zh-CN"/>
        </w:rPr>
        <w:t>-20</w:t>
      </w:r>
      <w:r>
        <w:rPr>
          <w:rFonts w:hint="eastAsia" w:eastAsia="仿宋_GB2312" w:cs="Times New Roman"/>
          <w:sz w:val="32"/>
          <w:szCs w:val="32"/>
          <w:lang w:val="en-US" w:eastAsia="zh-CN"/>
        </w:rPr>
        <w:t>01</w:t>
      </w:r>
      <w:r>
        <w:rPr>
          <w:rFonts w:hint="default" w:ascii="Times New Roman" w:hAnsi="Times New Roman" w:eastAsia="仿宋_GB2312" w:cs="Times New Roman"/>
          <w:sz w:val="32"/>
          <w:szCs w:val="32"/>
          <w:lang w:eastAsia="zh-CN"/>
        </w:rPr>
        <w:t>）“小型”要求</w:t>
      </w:r>
      <w:r>
        <w:rPr>
          <w:rFonts w:hint="eastAsia" w:ascii="Times New Roman" w:hAnsi="Times New Roman" w:eastAsia="仿宋_GB2312" w:cs="Times New Roman"/>
          <w:sz w:val="32"/>
          <w:szCs w:val="32"/>
          <w:lang w:eastAsia="zh-CN"/>
        </w:rPr>
        <w:t>、《恶臭污染物排放标准》（GB14554-93）</w:t>
      </w:r>
      <w:r>
        <w:rPr>
          <w:rFonts w:hint="eastAsia" w:eastAsia="仿宋_GB2312" w:cs="Times New Roman"/>
          <w:sz w:val="32"/>
          <w:szCs w:val="32"/>
          <w:lang w:val="en-US" w:eastAsia="zh-CN"/>
        </w:rPr>
        <w:t>二级</w:t>
      </w:r>
      <w:r>
        <w:rPr>
          <w:rFonts w:hint="eastAsia" w:ascii="Times New Roman" w:hAnsi="Times New Roman" w:eastAsia="仿宋_GB2312" w:cs="Times New Roman"/>
          <w:sz w:val="32"/>
          <w:szCs w:val="32"/>
          <w:lang w:val="en-US" w:eastAsia="zh-CN"/>
        </w:rPr>
        <w:t>标准、《挥发性有机物无组织排放控制标准》（GB37822-2019）限值要求</w:t>
      </w:r>
      <w:r>
        <w:rPr>
          <w:rFonts w:hint="eastAsia" w:eastAsia="仿宋_GB2312" w:cs="Times New Roman"/>
          <w:sz w:val="32"/>
          <w:szCs w:val="32"/>
          <w:lang w:val="en-US" w:eastAsia="zh-CN"/>
        </w:rPr>
        <w:t>及</w:t>
      </w:r>
      <w:r>
        <w:rPr>
          <w:rFonts w:hint="eastAsia" w:ascii="Times New Roman" w:hAnsi="Times New Roman" w:eastAsia="仿宋_GB2312" w:cs="Times New Roman"/>
          <w:sz w:val="32"/>
          <w:szCs w:val="32"/>
          <w:lang w:val="en-US" w:eastAsia="zh-CN"/>
        </w:rPr>
        <w:t>《关于全省开展工业企业挥发性有机物专项治理工作中排放建议值的通知》（豫环攻坚办〔2017〕162号）要求</w:t>
      </w:r>
      <w:r>
        <w:rPr>
          <w:rFonts w:hint="eastAsia" w:eastAsia="仿宋_GB2312" w:cs="Times New Roman"/>
          <w:color w:val="000000"/>
          <w:sz w:val="32"/>
          <w:szCs w:val="32"/>
          <w:highlight w:val="none"/>
          <w:lang w:eastAsia="zh-CN"/>
        </w:rPr>
        <w:t>。</w:t>
      </w:r>
    </w:p>
    <w:p w14:paraId="5759AB13">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Cs/>
          <w:color w:val="000000"/>
          <w:sz w:val="32"/>
          <w:szCs w:val="32"/>
        </w:rPr>
        <w:t>废水：</w:t>
      </w:r>
      <w:r>
        <w:rPr>
          <w:rFonts w:hint="eastAsia" w:eastAsia="仿宋_GB2312" w:cs="Times New Roman"/>
          <w:color w:val="000000"/>
          <w:sz w:val="32"/>
          <w:szCs w:val="32"/>
          <w:highlight w:val="none"/>
          <w:lang w:val="en-US" w:eastAsia="zh-CN"/>
        </w:rPr>
        <w:t>蔬菜和肉类清洗废水、设备清洗废水、车间地面清洗废水经8</w:t>
      </w:r>
      <w:r>
        <w:rPr>
          <w:rFonts w:hint="eastAsia" w:ascii="Times New Roman" w:hAnsi="Times New Roman" w:eastAsia="仿宋_GB2312" w:cs="Times New Roman"/>
          <w:color w:val="000000"/>
          <w:sz w:val="32"/>
          <w:szCs w:val="32"/>
          <w:highlight w:val="none"/>
          <w:lang w:val="en-US" w:eastAsia="zh-CN"/>
        </w:rPr>
        <w:t>m</w:t>
      </w:r>
      <w:r>
        <w:rPr>
          <w:rFonts w:hint="eastAsia" w:ascii="Times New Roman" w:hAnsi="Times New Roman" w:eastAsia="仿宋_GB2312" w:cs="Times New Roman"/>
          <w:color w:val="000000"/>
          <w:sz w:val="32"/>
          <w:szCs w:val="32"/>
          <w:highlight w:val="none"/>
          <w:vertAlign w:val="superscript"/>
          <w:lang w:val="en-US" w:eastAsia="zh-CN"/>
        </w:rPr>
        <w:t>3</w:t>
      </w:r>
      <w:r>
        <w:rPr>
          <w:rFonts w:hint="eastAsia" w:ascii="Times New Roman" w:hAnsi="Times New Roman" w:eastAsia="仿宋_GB2312" w:cs="Times New Roman"/>
          <w:color w:val="000000"/>
          <w:sz w:val="32"/>
          <w:szCs w:val="32"/>
          <w:highlight w:val="none"/>
          <w:lang w:val="en-US" w:eastAsia="zh-CN"/>
        </w:rPr>
        <w:t>隔油池</w:t>
      </w:r>
      <w:r>
        <w:rPr>
          <w:rFonts w:hint="eastAsia" w:eastAsia="仿宋_GB2312" w:cs="Times New Roman"/>
          <w:color w:val="000000"/>
          <w:sz w:val="32"/>
          <w:szCs w:val="32"/>
          <w:highlight w:val="none"/>
          <w:lang w:val="en-US" w:eastAsia="zh-CN"/>
        </w:rPr>
        <w:t>隔油后进入处理规模为10m³/d的</w:t>
      </w:r>
      <w:r>
        <w:rPr>
          <w:rFonts w:hint="eastAsia" w:ascii="Times New Roman" w:hAnsi="Times New Roman" w:eastAsia="仿宋_GB2312" w:cs="Times New Roman"/>
          <w:color w:val="000000"/>
          <w:sz w:val="32"/>
          <w:szCs w:val="32"/>
          <w:highlight w:val="none"/>
          <w:lang w:val="en-US" w:eastAsia="zh-CN"/>
        </w:rPr>
        <w:t>厂区污水处理站（</w:t>
      </w:r>
      <w:r>
        <w:rPr>
          <w:rFonts w:hint="eastAsia" w:eastAsia="仿宋_GB2312" w:cs="Times New Roman"/>
          <w:color w:val="000000"/>
          <w:sz w:val="32"/>
          <w:szCs w:val="32"/>
          <w:highlight w:val="none"/>
          <w:lang w:val="en-US" w:eastAsia="zh-CN"/>
        </w:rPr>
        <w:t>缺氧-</w:t>
      </w:r>
      <w:r>
        <w:rPr>
          <w:rFonts w:hint="eastAsia" w:ascii="Times New Roman" w:hAnsi="Times New Roman" w:eastAsia="仿宋_GB2312" w:cs="Times New Roman"/>
          <w:color w:val="000000"/>
          <w:sz w:val="32"/>
          <w:szCs w:val="32"/>
          <w:highlight w:val="none"/>
          <w:lang w:val="en-US" w:eastAsia="zh-CN"/>
        </w:rPr>
        <w:t>好氧-</w:t>
      </w:r>
      <w:r>
        <w:rPr>
          <w:rFonts w:hint="eastAsia" w:eastAsia="仿宋_GB2312" w:cs="Times New Roman"/>
          <w:color w:val="000000"/>
          <w:sz w:val="32"/>
          <w:szCs w:val="32"/>
          <w:highlight w:val="none"/>
          <w:lang w:val="en-US" w:eastAsia="zh-CN"/>
        </w:rPr>
        <w:t>沉淀池</w:t>
      </w:r>
      <w:r>
        <w:rPr>
          <w:rFonts w:hint="eastAsia" w:ascii="Times New Roman" w:hAnsi="Times New Roman" w:eastAsia="仿宋_GB2312" w:cs="Times New Roman"/>
          <w:color w:val="000000"/>
          <w:sz w:val="32"/>
          <w:szCs w:val="32"/>
          <w:highlight w:val="none"/>
          <w:lang w:val="en-US" w:eastAsia="zh-CN"/>
        </w:rPr>
        <w:t>-</w:t>
      </w:r>
      <w:r>
        <w:rPr>
          <w:rFonts w:hint="eastAsia" w:eastAsia="仿宋_GB2312" w:cs="Times New Roman"/>
          <w:color w:val="000000"/>
          <w:sz w:val="32"/>
          <w:szCs w:val="32"/>
          <w:highlight w:val="none"/>
          <w:lang w:val="en-US" w:eastAsia="zh-CN"/>
        </w:rPr>
        <w:t>消毒池</w:t>
      </w:r>
      <w:r>
        <w:rPr>
          <w:rFonts w:hint="eastAsia" w:ascii="Times New Roman" w:hAnsi="Times New Roman" w:eastAsia="仿宋_GB2312" w:cs="Times New Roman"/>
          <w:color w:val="000000"/>
          <w:sz w:val="32"/>
          <w:szCs w:val="32"/>
          <w:highlight w:val="none"/>
          <w:lang w:val="en-US" w:eastAsia="zh-CN"/>
        </w:rPr>
        <w:t>）进行处理</w:t>
      </w:r>
      <w:r>
        <w:rPr>
          <w:rFonts w:hint="eastAsia"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职工生活污水废水经</w:t>
      </w:r>
      <w:r>
        <w:rPr>
          <w:rFonts w:hint="eastAsia" w:eastAsia="仿宋_GB2312" w:cs="Times New Roman"/>
          <w:color w:val="000000"/>
          <w:sz w:val="32"/>
          <w:szCs w:val="32"/>
          <w:highlight w:val="none"/>
          <w:lang w:val="en-US" w:eastAsia="zh-CN"/>
        </w:rPr>
        <w:t>5</w:t>
      </w:r>
      <w:r>
        <w:rPr>
          <w:rFonts w:hint="eastAsia" w:ascii="Times New Roman" w:hAnsi="Times New Roman" w:eastAsia="仿宋_GB2312" w:cs="Times New Roman"/>
          <w:color w:val="000000"/>
          <w:sz w:val="32"/>
          <w:szCs w:val="32"/>
          <w:highlight w:val="none"/>
          <w:lang w:val="en-US" w:eastAsia="zh-CN"/>
        </w:rPr>
        <w:t>m</w:t>
      </w:r>
      <w:r>
        <w:rPr>
          <w:rFonts w:hint="eastAsia" w:ascii="Times New Roman" w:hAnsi="Times New Roman" w:eastAsia="仿宋_GB2312" w:cs="Times New Roman"/>
          <w:color w:val="000000"/>
          <w:sz w:val="32"/>
          <w:szCs w:val="32"/>
          <w:highlight w:val="none"/>
          <w:vertAlign w:val="superscript"/>
          <w:lang w:val="en-US" w:eastAsia="zh-CN"/>
        </w:rPr>
        <w:t>3</w:t>
      </w:r>
      <w:r>
        <w:rPr>
          <w:rFonts w:hint="eastAsia" w:eastAsia="仿宋_GB2312" w:cs="Times New Roman"/>
          <w:color w:val="000000"/>
          <w:sz w:val="32"/>
          <w:szCs w:val="32"/>
          <w:highlight w:val="none"/>
          <w:lang w:val="en-US" w:eastAsia="zh-CN"/>
        </w:rPr>
        <w:t>化粪池处理</w:t>
      </w:r>
      <w:r>
        <w:rPr>
          <w:rFonts w:hint="eastAsia" w:ascii="Times New Roman" w:hAnsi="Times New Roman" w:eastAsia="仿宋_GB2312" w:cs="Times New Roman"/>
          <w:color w:val="000000"/>
          <w:sz w:val="32"/>
          <w:szCs w:val="32"/>
          <w:highlight w:val="none"/>
          <w:lang w:val="en-US" w:eastAsia="zh-CN"/>
        </w:rPr>
        <w:t>，处理后经污水管网排入滑县</w:t>
      </w:r>
      <w:r>
        <w:rPr>
          <w:rFonts w:hint="eastAsia" w:eastAsia="仿宋_GB2312" w:cs="Times New Roman"/>
          <w:color w:val="000000"/>
          <w:sz w:val="32"/>
          <w:szCs w:val="32"/>
          <w:highlight w:val="none"/>
          <w:lang w:val="en-US" w:eastAsia="zh-CN"/>
        </w:rPr>
        <w:t>牛屯镇污水处理厂</w:t>
      </w:r>
      <w:r>
        <w:rPr>
          <w:rFonts w:hint="eastAsia" w:ascii="Times New Roman" w:hAnsi="Times New Roman" w:eastAsia="仿宋_GB2312" w:cs="Times New Roman"/>
          <w:color w:val="000000"/>
          <w:sz w:val="32"/>
          <w:szCs w:val="32"/>
          <w:highlight w:val="none"/>
          <w:lang w:val="en-US" w:eastAsia="zh-CN"/>
        </w:rPr>
        <w:t>处理，废水排放须满足《污水综合排放标准》（GB8978-1996）三级标准及滑县牛屯镇污水处理厂进水水质要求。</w:t>
      </w:r>
    </w:p>
    <w:p w14:paraId="10DF34F2">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w:t>
      </w:r>
      <w:r>
        <w:rPr>
          <w:rFonts w:hint="eastAsia" w:eastAsia="仿宋_GB2312" w:cs="Times New Roman"/>
          <w:b w:val="0"/>
          <w:bCs/>
          <w:sz w:val="32"/>
          <w:szCs w:val="32"/>
          <w:lang w:val="en-US" w:eastAsia="zh-CN"/>
        </w:rPr>
        <w:t>和面机、拌馅机</w:t>
      </w:r>
      <w:r>
        <w:rPr>
          <w:rFonts w:hint="default" w:ascii="Times New Roman" w:hAnsi="Times New Roman" w:eastAsia="仿宋_GB2312" w:cs="Times New Roman"/>
          <w:b w:val="0"/>
          <w:bCs/>
          <w:sz w:val="32"/>
          <w:szCs w:val="32"/>
          <w:lang w:val="en-US" w:eastAsia="zh-CN"/>
        </w:rPr>
        <w:t>等</w:t>
      </w:r>
      <w:r>
        <w:rPr>
          <w:rFonts w:hint="default" w:ascii="Times New Roman" w:hAnsi="Times New Roman" w:eastAsia="仿宋_GB2312" w:cs="Times New Roman"/>
          <w:sz w:val="32"/>
          <w:szCs w:val="32"/>
          <w:highlight w:val="none"/>
          <w:lang w:eastAsia="zh-CN"/>
        </w:rPr>
        <w:t>设备运行时产生的噪声，</w:t>
      </w:r>
      <w:r>
        <w:rPr>
          <w:rFonts w:hint="eastAsia" w:eastAsia="仿宋_GB2312" w:cs="Times New Roman"/>
          <w:sz w:val="32"/>
          <w:szCs w:val="32"/>
          <w:highlight w:val="none"/>
          <w:lang w:val="en-US" w:eastAsia="zh-CN"/>
        </w:rPr>
        <w:t>采</w:t>
      </w:r>
      <w:r>
        <w:rPr>
          <w:rFonts w:hint="eastAsia" w:ascii="Times New Roman" w:hAnsi="Times New Roman" w:eastAsia="仿宋_GB2312" w:cs="Times New Roman"/>
          <w:sz w:val="32"/>
          <w:szCs w:val="32"/>
          <w:highlight w:val="none"/>
          <w:lang w:val="en-US" w:eastAsia="zh-CN"/>
        </w:rPr>
        <w:t>用</w:t>
      </w:r>
      <w:r>
        <w:rPr>
          <w:rFonts w:hint="default" w:ascii="Times New Roman" w:hAnsi="Times New Roman" w:eastAsia="仿宋_GB2312" w:cs="Times New Roman"/>
          <w:sz w:val="32"/>
          <w:szCs w:val="32"/>
          <w:highlight w:val="none"/>
          <w:lang w:val="en-US" w:eastAsia="zh-CN"/>
        </w:rPr>
        <w:t>基础减震</w:t>
      </w:r>
      <w:r>
        <w:rPr>
          <w:rFonts w:hint="eastAsia" w:ascii="Times New Roman" w:hAnsi="Times New Roman" w:eastAsia="仿宋_GB2312" w:cs="Times New Roman"/>
          <w:sz w:val="32"/>
          <w:szCs w:val="32"/>
          <w:highlight w:val="none"/>
          <w:lang w:val="en-US" w:eastAsia="zh-CN"/>
        </w:rPr>
        <w:t>、厂</w:t>
      </w:r>
      <w:r>
        <w:rPr>
          <w:rFonts w:hint="eastAsia" w:eastAsia="仿宋_GB2312" w:cs="Times New Roman"/>
          <w:sz w:val="32"/>
          <w:szCs w:val="32"/>
          <w:highlight w:val="none"/>
          <w:lang w:val="en-US" w:eastAsia="zh-CN"/>
        </w:rPr>
        <w:t>房隔声</w:t>
      </w:r>
      <w:r>
        <w:rPr>
          <w:rFonts w:hint="default" w:ascii="Times New Roman" w:hAnsi="Times New Roman" w:eastAsia="仿宋_GB2312" w:cs="Times New Roman"/>
          <w:sz w:val="32"/>
          <w:szCs w:val="32"/>
          <w:highlight w:val="none"/>
          <w:lang w:eastAsia="zh-CN"/>
        </w:rPr>
        <w:t>等措施后，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类标准。</w:t>
      </w:r>
    </w:p>
    <w:p w14:paraId="7A8F6785">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highlight w:val="none"/>
          <w:lang w:eastAsia="zh-CN"/>
        </w:rPr>
      </w:pPr>
      <w:r>
        <w:rPr>
          <w:rFonts w:hint="default" w:ascii="Times New Roman" w:hAnsi="Times New Roman" w:eastAsia="仿宋_GB2312" w:cs="Times New Roman"/>
          <w:color w:val="000000"/>
          <w:sz w:val="32"/>
          <w:szCs w:val="32"/>
        </w:rPr>
        <w:t>固体废物：</w:t>
      </w:r>
      <w:r>
        <w:rPr>
          <w:rFonts w:hint="eastAsia" w:ascii="Times New Roman" w:hAnsi="Times New Roman" w:eastAsia="仿宋_GB2312" w:cs="Times New Roman"/>
          <w:sz w:val="32"/>
          <w:szCs w:val="32"/>
          <w:lang w:eastAsia="zh-CN"/>
        </w:rPr>
        <w:t>污水处理站污泥</w:t>
      </w:r>
      <w:r>
        <w:rPr>
          <w:rFonts w:hint="eastAsia" w:eastAsia="仿宋_GB2312" w:cs="Times New Roman"/>
          <w:sz w:val="32"/>
          <w:szCs w:val="32"/>
          <w:lang w:val="en-US" w:eastAsia="zh-CN"/>
        </w:rPr>
        <w:t>定期清掏用于肥田，</w:t>
      </w:r>
      <w:r>
        <w:rPr>
          <w:rFonts w:hint="eastAsia" w:ascii="Times New Roman" w:hAnsi="Times New Roman" w:eastAsia="仿宋_GB2312" w:cs="Times New Roman"/>
          <w:sz w:val="32"/>
          <w:szCs w:val="32"/>
          <w:lang w:val="en-US" w:eastAsia="zh-CN"/>
        </w:rPr>
        <w:t>废包装</w:t>
      </w:r>
      <w:r>
        <w:rPr>
          <w:rFonts w:hint="eastAsia" w:eastAsia="仿宋_GB2312" w:cs="Times New Roman"/>
          <w:sz w:val="32"/>
          <w:szCs w:val="32"/>
          <w:lang w:val="en-US" w:eastAsia="zh-CN"/>
        </w:rPr>
        <w:t>收集后暂存于一般固废间（10m</w:t>
      </w:r>
      <w:r>
        <w:rPr>
          <w:rFonts w:hint="eastAsia" w:eastAsia="仿宋_GB2312" w:cs="Times New Roman"/>
          <w:sz w:val="32"/>
          <w:szCs w:val="32"/>
          <w:vertAlign w:val="superscript"/>
          <w:lang w:val="en-US" w:eastAsia="zh-CN"/>
        </w:rPr>
        <w:t>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定期外售；</w:t>
      </w:r>
      <w:r>
        <w:rPr>
          <w:rFonts w:hint="eastAsia" w:ascii="Times New Roman" w:hAnsi="Times New Roman" w:eastAsia="仿宋_GB2312" w:cs="Times New Roman"/>
          <w:sz w:val="32"/>
          <w:szCs w:val="32"/>
          <w:highlight w:val="none"/>
          <w:lang w:eastAsia="zh-CN"/>
        </w:rPr>
        <w:t>废边角料、</w:t>
      </w:r>
      <w:r>
        <w:rPr>
          <w:rFonts w:hint="eastAsia" w:eastAsia="仿宋_GB2312" w:cs="Times New Roman"/>
          <w:sz w:val="32"/>
          <w:szCs w:val="32"/>
          <w:highlight w:val="none"/>
          <w:lang w:val="en-US" w:eastAsia="zh-CN"/>
        </w:rPr>
        <w:t>油泥</w:t>
      </w:r>
      <w:r>
        <w:rPr>
          <w:rFonts w:hint="eastAsia" w:ascii="Times New Roman" w:hAnsi="Times New Roman" w:eastAsia="仿宋_GB2312" w:cs="Times New Roman"/>
          <w:sz w:val="32"/>
          <w:szCs w:val="32"/>
          <w:highlight w:val="none"/>
          <w:lang w:eastAsia="zh-CN"/>
        </w:rPr>
        <w:t>收集后</w:t>
      </w:r>
      <w:r>
        <w:rPr>
          <w:rFonts w:hint="eastAsia" w:eastAsia="仿宋_GB2312" w:cs="Times New Roman"/>
          <w:sz w:val="32"/>
          <w:szCs w:val="32"/>
          <w:highlight w:val="none"/>
          <w:lang w:val="en-US" w:eastAsia="zh-CN"/>
        </w:rPr>
        <w:t>交由滑县城市发展投资有限公司处理，</w:t>
      </w:r>
      <w:r>
        <w:rPr>
          <w:rFonts w:hint="eastAsia" w:eastAsia="仿宋_GB2312" w:cs="Times New Roman"/>
          <w:sz w:val="32"/>
          <w:szCs w:val="32"/>
          <w:lang w:val="en-US" w:eastAsia="zh-CN"/>
        </w:rPr>
        <w:t>生活垃圾经垃圾桶收集后，交环卫部门统一处理。</w:t>
      </w:r>
      <w:r>
        <w:rPr>
          <w:rFonts w:hint="default" w:ascii="Times New Roman" w:hAnsi="Times New Roman" w:eastAsia="仿宋_GB2312" w:cs="Times New Roman"/>
          <w:sz w:val="32"/>
          <w:szCs w:val="32"/>
          <w:lang w:eastAsia="zh-CN"/>
        </w:rPr>
        <w:t>一般固体废物暂存应满足《一般工业固体废物贮存和填埋污染控制标准》（GB18599 -2020）要求</w:t>
      </w:r>
      <w:r>
        <w:rPr>
          <w:rFonts w:hint="default" w:ascii="Times New Roman" w:hAnsi="Times New Roman" w:eastAsia="仿宋_GB2312" w:cs="Times New Roman"/>
          <w:bCs/>
          <w:color w:val="000000"/>
          <w:sz w:val="32"/>
          <w:szCs w:val="32"/>
          <w:highlight w:val="none"/>
          <w:lang w:eastAsia="zh-CN"/>
        </w:rPr>
        <w:t>。</w:t>
      </w:r>
    </w:p>
    <w:p w14:paraId="1A68073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highlight w:val="none"/>
          <w:lang w:eastAsia="zh-CN"/>
        </w:rPr>
        <w:t>（四）本项目建成后主要污染物排放总量控制指标为</w:t>
      </w:r>
      <w:r>
        <w:rPr>
          <w:rFonts w:hint="eastAsia" w:eastAsia="仿宋_GB2312" w:cs="Times New Roman"/>
          <w:bCs/>
          <w:color w:val="000000"/>
          <w:sz w:val="32"/>
          <w:szCs w:val="32"/>
          <w:highlight w:val="none"/>
          <w:lang w:eastAsia="zh-CN"/>
        </w:rPr>
        <w:t>：COD：</w:t>
      </w:r>
      <w:r>
        <w:rPr>
          <w:rFonts w:hint="eastAsia" w:eastAsia="仿宋_GB2312" w:cs="Times New Roman"/>
          <w:bCs/>
          <w:color w:val="000000"/>
          <w:sz w:val="32"/>
          <w:szCs w:val="32"/>
          <w:highlight w:val="none"/>
          <w:lang w:val="en-US" w:eastAsia="zh-CN"/>
        </w:rPr>
        <w:t>0.1303</w:t>
      </w:r>
      <w:r>
        <w:rPr>
          <w:rFonts w:hint="eastAsia" w:eastAsia="仿宋_GB2312" w:cs="Times New Roman"/>
          <w:bCs/>
          <w:color w:val="000000"/>
          <w:sz w:val="32"/>
          <w:szCs w:val="32"/>
          <w:highlight w:val="none"/>
          <w:lang w:eastAsia="zh-CN"/>
        </w:rPr>
        <w:t>t/a、氨氮：</w:t>
      </w:r>
      <w:r>
        <w:rPr>
          <w:rFonts w:hint="eastAsia" w:eastAsia="仿宋_GB2312" w:cs="Times New Roman"/>
          <w:bCs/>
          <w:color w:val="000000"/>
          <w:sz w:val="32"/>
          <w:szCs w:val="32"/>
          <w:highlight w:val="none"/>
          <w:lang w:val="en-US" w:eastAsia="zh-CN"/>
        </w:rPr>
        <w:t>0.013</w:t>
      </w:r>
      <w:r>
        <w:rPr>
          <w:rFonts w:hint="eastAsia" w:eastAsia="仿宋_GB2312" w:cs="Times New Roman"/>
          <w:bCs/>
          <w:color w:val="000000"/>
          <w:sz w:val="32"/>
          <w:szCs w:val="32"/>
          <w:highlight w:val="none"/>
          <w:lang w:eastAsia="zh-CN"/>
        </w:rPr>
        <w:t>t/a。</w:t>
      </w:r>
      <w:r>
        <w:rPr>
          <w:rFonts w:hint="eastAsia" w:eastAsia="仿宋_GB2312" w:cs="Times New Roman"/>
          <w:bCs/>
          <w:color w:val="000000"/>
          <w:sz w:val="32"/>
          <w:szCs w:val="32"/>
          <w:highlight w:val="none"/>
          <w:lang w:val="en-US" w:eastAsia="zh-CN"/>
        </w:rPr>
        <w:t>COD</w:t>
      </w:r>
      <w:r>
        <w:rPr>
          <w:rFonts w:hint="eastAsia" w:eastAsia="仿宋_GB2312" w:cs="Times New Roman"/>
          <w:bCs/>
          <w:color w:val="000000"/>
          <w:sz w:val="32"/>
          <w:szCs w:val="32"/>
          <w:highlight w:val="none"/>
          <w:lang w:eastAsia="zh-CN"/>
        </w:rPr>
        <w:t>、氨氮</w:t>
      </w:r>
      <w:r>
        <w:rPr>
          <w:rFonts w:hint="eastAsia" w:eastAsia="仿宋_GB2312" w:cs="Times New Roman"/>
          <w:bCs/>
          <w:color w:val="000000"/>
          <w:sz w:val="32"/>
          <w:szCs w:val="32"/>
          <w:highlight w:val="none"/>
          <w:lang w:val="en-US" w:eastAsia="zh-CN"/>
        </w:rPr>
        <w:t>从</w:t>
      </w:r>
      <w:r>
        <w:rPr>
          <w:rFonts w:hint="eastAsia" w:eastAsia="仿宋_GB2312" w:cs="Times New Roman"/>
          <w:bCs/>
          <w:color w:val="000000"/>
          <w:sz w:val="32"/>
          <w:szCs w:val="32"/>
          <w:highlight w:val="none"/>
          <w:lang w:eastAsia="zh-CN"/>
        </w:rPr>
        <w:t>滑县美洁垃圾处理厂减排量</w:t>
      </w:r>
      <w:r>
        <w:rPr>
          <w:rFonts w:hint="eastAsia" w:eastAsia="仿宋_GB2312" w:cs="Times New Roman"/>
          <w:bCs/>
          <w:color w:val="000000"/>
          <w:sz w:val="32"/>
          <w:szCs w:val="32"/>
          <w:highlight w:val="none"/>
          <w:lang w:val="en-US" w:eastAsia="zh-CN"/>
        </w:rPr>
        <w:t>中等量替代</w:t>
      </w:r>
      <w:r>
        <w:rPr>
          <w:rFonts w:hint="default" w:ascii="Times New Roman" w:hAnsi="Times New Roman" w:eastAsia="仿宋_GB2312" w:cs="Times New Roman"/>
          <w:bCs/>
          <w:color w:val="000000"/>
          <w:sz w:val="32"/>
          <w:szCs w:val="32"/>
          <w:highlight w:val="none"/>
          <w:lang w:eastAsia="zh-CN"/>
        </w:rPr>
        <w:t>。</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554316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2F8B4BF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hint="eastAsia" w:ascii="宋体" w:hAnsi="宋体" w:eastAsia="宋体" w:cs="宋体"/>
          <w:b w:val="0"/>
          <w:bCs w:val="0"/>
          <w:i w:val="0"/>
          <w:iCs w:val="0"/>
          <w:caps w:val="0"/>
          <w:color w:val="000000"/>
          <w:spacing w:val="0"/>
          <w:sz w:val="31"/>
          <w:szCs w:val="31"/>
          <w:shd w:val="clear" w:color="auto" w:fill="FFFFFF"/>
        </w:rPr>
      </w:pPr>
    </w:p>
    <w:p w14:paraId="2BF2E6D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hint="eastAsia" w:ascii="宋体" w:hAnsi="宋体" w:eastAsia="宋体" w:cs="宋体"/>
          <w:b w:val="0"/>
          <w:bCs w:val="0"/>
          <w:i w:val="0"/>
          <w:iCs w:val="0"/>
          <w:caps w:val="0"/>
          <w:color w:val="000000"/>
          <w:spacing w:val="0"/>
          <w:sz w:val="31"/>
          <w:szCs w:val="31"/>
          <w:shd w:val="clear" w:color="auto" w:fill="FFFFFF"/>
        </w:rPr>
      </w:pPr>
    </w:p>
    <w:p w14:paraId="1AB66E9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公告期限：自本公告发布之日起7日。</w:t>
      </w:r>
    </w:p>
    <w:p w14:paraId="5DD1212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645"/>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1675A23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20" w:firstLineChars="200"/>
        <w:jc w:val="both"/>
        <w:textAlignment w:val="auto"/>
        <w:outlineLvl w:val="9"/>
        <w:rPr>
          <w:rFonts w:hint="default" w:ascii="Times New Roman" w:hAnsi="Times New Roman" w:eastAsia="仿宋_GB2312" w:cs="Times New Roman"/>
          <w:sz w:val="32"/>
          <w:szCs w:val="32"/>
        </w:rPr>
      </w:pPr>
      <w:r>
        <w:rPr>
          <w:rFonts w:hint="eastAsia" w:ascii="宋体" w:hAnsi="宋体" w:eastAsia="宋体" w:cs="宋体"/>
          <w:b w:val="0"/>
          <w:bCs w:val="0"/>
          <w:i w:val="0"/>
          <w:iCs w:val="0"/>
          <w:caps w:val="0"/>
          <w:color w:val="000000"/>
          <w:spacing w:val="0"/>
          <w:sz w:val="31"/>
          <w:szCs w:val="31"/>
          <w:shd w:val="clear" w:color="auto" w:fill="FFFFFF"/>
        </w:rPr>
        <w:t>  联系地址：安阳市人民政府</w:t>
      </w:r>
    </w:p>
    <w:p w14:paraId="3646673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709755A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620" w:lineRule="exact"/>
        <w:ind w:firstLine="5760" w:firstLineChars="18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w:t>
      </w:r>
    </w:p>
    <w:p w14:paraId="30752B88">
      <w:pPr>
        <w:pStyle w:val="2"/>
        <w:rPr>
          <w:rFonts w:hint="default" w:ascii="Times New Roman" w:hAnsi="Times New Roman" w:eastAsia="仿宋_GB2312" w:cs="Times New Roman"/>
          <w:color w:val="000000"/>
          <w:sz w:val="32"/>
          <w:szCs w:val="32"/>
        </w:rPr>
      </w:pPr>
    </w:p>
    <w:p w14:paraId="21A03EE1">
      <w:pPr>
        <w:spacing w:line="580" w:lineRule="exact"/>
        <w:rPr>
          <w:rFonts w:hint="default" w:ascii="Times New Roman" w:hAnsi="Times New Roman" w:eastAsia="仿宋_GB2312" w:cs="Times New Roman"/>
          <w:color w:val="000000"/>
          <w:w w:val="100"/>
          <w:sz w:val="28"/>
          <w:szCs w:val="28"/>
        </w:rPr>
      </w:pPr>
    </w:p>
    <w:p w14:paraId="0BDCDC81">
      <w:pPr>
        <w:spacing w:line="580" w:lineRule="exact"/>
        <w:rPr>
          <w:rFonts w:hint="default" w:ascii="Times New Roman" w:hAnsi="Times New Roman" w:eastAsia="仿宋_GB2312" w:cs="Times New Roman"/>
          <w:color w:val="000000"/>
          <w:w w:val="100"/>
          <w:sz w:val="28"/>
          <w:szCs w:val="28"/>
        </w:rPr>
      </w:pPr>
    </w:p>
    <w:p w14:paraId="79502F24">
      <w:pPr>
        <w:spacing w:line="580" w:lineRule="exact"/>
        <w:rPr>
          <w:rFonts w:hint="default" w:ascii="Times New Roman" w:hAnsi="Times New Roman" w:eastAsia="仿宋_GB2312" w:cs="Times New Roman"/>
          <w:color w:val="000000"/>
          <w:w w:val="100"/>
          <w:sz w:val="28"/>
          <w:szCs w:val="28"/>
        </w:rPr>
      </w:pPr>
    </w:p>
    <w:p w14:paraId="7D0AE457">
      <w:pPr>
        <w:spacing w:line="580" w:lineRule="exact"/>
        <w:rPr>
          <w:rFonts w:hint="default" w:ascii="Times New Roman" w:hAnsi="Times New Roman" w:eastAsia="仿宋_GB2312" w:cs="Times New Roman"/>
          <w:color w:val="000000"/>
          <w:w w:val="100"/>
          <w:sz w:val="28"/>
          <w:szCs w:val="28"/>
        </w:rPr>
      </w:pPr>
    </w:p>
    <w:p w14:paraId="1735F0C9">
      <w:pPr>
        <w:spacing w:line="580" w:lineRule="exact"/>
        <w:rPr>
          <w:rFonts w:hint="default" w:ascii="Times New Roman" w:hAnsi="Times New Roman" w:eastAsia="仿宋_GB2312" w:cs="Times New Roman"/>
          <w:color w:val="000000"/>
          <w:w w:val="100"/>
          <w:sz w:val="28"/>
          <w:szCs w:val="28"/>
        </w:rPr>
      </w:pPr>
    </w:p>
    <w:p w14:paraId="7FDE226F">
      <w:pPr>
        <w:spacing w:line="580" w:lineRule="exact"/>
        <w:rPr>
          <w:rFonts w:hint="default" w:ascii="Times New Roman" w:hAnsi="Times New Roman" w:eastAsia="仿宋_GB2312" w:cs="Times New Roman"/>
          <w:color w:val="000000"/>
          <w:w w:val="100"/>
          <w:sz w:val="28"/>
          <w:szCs w:val="28"/>
        </w:rPr>
      </w:pPr>
    </w:p>
    <w:p w14:paraId="284EEE40">
      <w:pPr>
        <w:spacing w:line="580" w:lineRule="exact"/>
        <w:rPr>
          <w:rFonts w:hint="default" w:ascii="Times New Roman" w:hAnsi="Times New Roman" w:eastAsia="仿宋_GB2312" w:cs="Times New Roman"/>
          <w:color w:val="000000"/>
          <w:w w:val="100"/>
          <w:sz w:val="28"/>
          <w:szCs w:val="28"/>
        </w:rPr>
      </w:pPr>
    </w:p>
    <w:p w14:paraId="5BF31715">
      <w:pPr>
        <w:spacing w:line="580" w:lineRule="exact"/>
        <w:rPr>
          <w:rFonts w:hint="default" w:ascii="Times New Roman" w:hAnsi="Times New Roman" w:eastAsia="仿宋_GB2312" w:cs="Times New Roman"/>
          <w:color w:val="000000"/>
          <w:w w:val="100"/>
          <w:sz w:val="28"/>
          <w:szCs w:val="28"/>
        </w:rPr>
      </w:pPr>
    </w:p>
    <w:p w14:paraId="478676E4">
      <w:pPr>
        <w:spacing w:line="580" w:lineRule="exact"/>
        <w:rPr>
          <w:rFonts w:hint="default" w:ascii="Times New Roman" w:hAnsi="Times New Roman" w:eastAsia="仿宋_GB2312" w:cs="Times New Roman"/>
          <w:color w:val="000000"/>
          <w:w w:val="100"/>
          <w:sz w:val="28"/>
          <w:szCs w:val="28"/>
        </w:rPr>
      </w:pPr>
    </w:p>
    <w:p w14:paraId="715B8822">
      <w:pPr>
        <w:spacing w:line="580" w:lineRule="exact"/>
        <w:rPr>
          <w:rFonts w:hint="default" w:ascii="Times New Roman" w:hAnsi="Times New Roman" w:eastAsia="仿宋_GB2312" w:cs="Times New Roman"/>
          <w:color w:val="000000"/>
          <w:w w:val="100"/>
          <w:sz w:val="28"/>
          <w:szCs w:val="28"/>
        </w:rPr>
      </w:pPr>
    </w:p>
    <w:p w14:paraId="63A85249">
      <w:pPr>
        <w:spacing w:line="580" w:lineRule="exact"/>
        <w:rPr>
          <w:rFonts w:hint="default" w:ascii="Times New Roman" w:hAnsi="Times New Roman" w:eastAsia="仿宋_GB2312" w:cs="Times New Roman"/>
          <w:color w:val="000000"/>
          <w:w w:val="100"/>
          <w:sz w:val="28"/>
          <w:szCs w:val="28"/>
        </w:rPr>
      </w:pPr>
    </w:p>
    <w:p w14:paraId="25274FAB">
      <w:pPr>
        <w:spacing w:line="580" w:lineRule="exact"/>
        <w:rPr>
          <w:rFonts w:hint="default" w:ascii="Times New Roman" w:hAnsi="Times New Roman" w:eastAsia="仿宋_GB2312" w:cs="Times New Roman"/>
          <w:color w:val="000000"/>
          <w:w w:val="100"/>
          <w:sz w:val="28"/>
          <w:szCs w:val="28"/>
        </w:rPr>
      </w:pPr>
    </w:p>
    <w:p w14:paraId="2403DF38">
      <w:pPr>
        <w:spacing w:line="580" w:lineRule="exact"/>
        <w:rPr>
          <w:rFonts w:hint="default" w:ascii="Times New Roman" w:hAnsi="Times New Roman" w:eastAsia="仿宋_GB2312" w:cs="Times New Roman"/>
          <w:color w:val="000000"/>
          <w:w w:val="100"/>
          <w:sz w:val="28"/>
          <w:szCs w:val="28"/>
        </w:rPr>
      </w:pPr>
    </w:p>
    <w:p w14:paraId="05A9B7B5">
      <w:pPr>
        <w:spacing w:line="580" w:lineRule="exact"/>
        <w:rPr>
          <w:rFonts w:hint="default" w:ascii="Times New Roman" w:hAnsi="Times New Roman" w:eastAsia="仿宋_GB2312" w:cs="Times New Roman"/>
          <w:color w:val="000000"/>
          <w:w w:val="100"/>
          <w:sz w:val="28"/>
          <w:szCs w:val="28"/>
        </w:rPr>
      </w:pPr>
      <w:bookmarkStart w:id="0" w:name="_GoBack"/>
      <w:bookmarkEnd w:id="0"/>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eastAsia="仿宋_GB2312" w:cs="Times New Roman"/>
          <w:color w:val="000000"/>
          <w:w w:val="100"/>
          <w:sz w:val="28"/>
          <w:szCs w:val="28"/>
          <w:lang w:val="en-US" w:eastAsia="zh-CN"/>
        </w:rPr>
        <w:t>牛屯</w:t>
      </w:r>
      <w:r>
        <w:rPr>
          <w:rFonts w:hint="eastAsia" w:eastAsia="仿宋_GB2312" w:cs="Times New Roman"/>
          <w:color w:val="000000"/>
          <w:w w:val="100"/>
          <w:sz w:val="28"/>
          <w:szCs w:val="28"/>
          <w:lang w:eastAsia="zh-CN"/>
        </w:rPr>
        <w:t>镇</w:t>
      </w:r>
      <w:r>
        <w:rPr>
          <w:rFonts w:hint="default" w:ascii="Times New Roman" w:hAnsi="Times New Roman" w:eastAsia="仿宋_GB2312" w:cs="Times New Roman"/>
          <w:color w:val="000000"/>
          <w:w w:val="100"/>
          <w:sz w:val="28"/>
          <w:szCs w:val="28"/>
        </w:rPr>
        <w:t>环保所。</w:t>
      </w:r>
    </w:p>
    <w:p w14:paraId="1A88F9F3">
      <w:pPr>
        <w:spacing w:line="580" w:lineRule="exact"/>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202</w:t>
      </w:r>
      <w:r>
        <w:rPr>
          <w:rFonts w:hint="eastAsia" w:ascii="Times New Roman" w:hAnsi="Times New Roman" w:eastAsia="仿宋_GB2312" w:cs="Times New Roman"/>
          <w:color w:val="000000"/>
          <w:w w:val="100"/>
          <w:sz w:val="28"/>
          <w:szCs w:val="28"/>
          <w:lang w:val="en-US" w:eastAsia="zh-CN"/>
        </w:rPr>
        <w:t>5</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val="en-US" w:eastAsia="zh-CN"/>
        </w:rPr>
        <w:t>7</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4</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8"/>
      <w:framePr w:wrap="around" w:vAnchor="text" w:hAnchor="margin" w:xAlign="outside" w:y="1"/>
      <w:rPr>
        <w:rStyle w:val="13"/>
        <w:rFonts w:asci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- 4 -</w:t>
    </w:r>
    <w:r>
      <w:rPr>
        <w:rFonts w:ascii="宋体" w:hAnsi="宋体"/>
        <w:sz w:val="28"/>
        <w:szCs w:val="28"/>
      </w:rPr>
      <w:fldChar w:fldCharType="end"/>
    </w:r>
  </w:p>
  <w:p w14:paraId="020BBEF8">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- 13 -</w:t>
    </w:r>
    <w:r>
      <w:fldChar w:fldCharType="end"/>
    </w:r>
  </w:p>
  <w:p w14:paraId="5F4568F9">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09C459CF"/>
    <w:multiLevelType w:val="singleLevel"/>
    <w:tmpl w:val="09C459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2BD606C"/>
    <w:rsid w:val="03F359AA"/>
    <w:rsid w:val="04DF051C"/>
    <w:rsid w:val="05FA5100"/>
    <w:rsid w:val="075A3E07"/>
    <w:rsid w:val="08E6656C"/>
    <w:rsid w:val="0B882E7B"/>
    <w:rsid w:val="0B8E2425"/>
    <w:rsid w:val="0EA9051F"/>
    <w:rsid w:val="10E05C93"/>
    <w:rsid w:val="11AE2812"/>
    <w:rsid w:val="11C72224"/>
    <w:rsid w:val="12A32349"/>
    <w:rsid w:val="16816E45"/>
    <w:rsid w:val="17931B0A"/>
    <w:rsid w:val="199C6E68"/>
    <w:rsid w:val="1A04032E"/>
    <w:rsid w:val="1A907657"/>
    <w:rsid w:val="1BC36216"/>
    <w:rsid w:val="1C27223D"/>
    <w:rsid w:val="1C9B0535"/>
    <w:rsid w:val="1CEB6DC6"/>
    <w:rsid w:val="1D737472"/>
    <w:rsid w:val="21294CAC"/>
    <w:rsid w:val="22EA2C93"/>
    <w:rsid w:val="25553977"/>
    <w:rsid w:val="28862099"/>
    <w:rsid w:val="29752839"/>
    <w:rsid w:val="29CC4423"/>
    <w:rsid w:val="2BC17995"/>
    <w:rsid w:val="2C992202"/>
    <w:rsid w:val="30E86051"/>
    <w:rsid w:val="322D7F5D"/>
    <w:rsid w:val="35020ECB"/>
    <w:rsid w:val="399051FD"/>
    <w:rsid w:val="39B831E3"/>
    <w:rsid w:val="3CC01353"/>
    <w:rsid w:val="3D5642D8"/>
    <w:rsid w:val="3FF932A8"/>
    <w:rsid w:val="41F12821"/>
    <w:rsid w:val="421746D8"/>
    <w:rsid w:val="42890CAC"/>
    <w:rsid w:val="430345BA"/>
    <w:rsid w:val="439028D3"/>
    <w:rsid w:val="44877E85"/>
    <w:rsid w:val="44FF78B6"/>
    <w:rsid w:val="45401AF6"/>
    <w:rsid w:val="477956BD"/>
    <w:rsid w:val="48931F3C"/>
    <w:rsid w:val="493A2D00"/>
    <w:rsid w:val="49CA5E32"/>
    <w:rsid w:val="4A696DD4"/>
    <w:rsid w:val="4AD8457E"/>
    <w:rsid w:val="528C45CC"/>
    <w:rsid w:val="53733096"/>
    <w:rsid w:val="5B150ED7"/>
    <w:rsid w:val="5F8B71B3"/>
    <w:rsid w:val="68211991"/>
    <w:rsid w:val="69584D05"/>
    <w:rsid w:val="69F764C9"/>
    <w:rsid w:val="6A10026E"/>
    <w:rsid w:val="6AB90C80"/>
    <w:rsid w:val="6FF869A5"/>
    <w:rsid w:val="705F6A24"/>
    <w:rsid w:val="70980188"/>
    <w:rsid w:val="76096F28"/>
    <w:rsid w:val="768E0063"/>
    <w:rsid w:val="77A26780"/>
    <w:rsid w:val="7DA168CE"/>
    <w:rsid w:val="7E0724A9"/>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line="360" w:lineRule="auto"/>
      <w:ind w:left="0" w:firstLine="0" w:firstLineChars="0"/>
      <w:outlineLvl w:val="0"/>
    </w:pPr>
    <w:rPr>
      <w:rFonts w:ascii="Times New Roman" w:hAnsi="Times New Roman" w:eastAsia="宋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5">
    <w:name w:val="Normal Indent"/>
    <w:basedOn w:val="1"/>
    <w:autoRedefine/>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r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autoRedefine/>
    <w:qFormat/>
    <w:uiPriority w:val="0"/>
    <w:rPr>
      <w:rFonts w:cs="Times New Roman"/>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1618</Words>
  <Characters>1777</Characters>
  <Lines>0</Lines>
  <Paragraphs>0</Paragraphs>
  <TotalTime>0</TotalTime>
  <ScaleCrop>false</ScaleCrop>
  <LinksUpToDate>false</LinksUpToDate>
  <CharactersWithSpaces>1815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大卫</cp:lastModifiedBy>
  <cp:lastPrinted>2024-02-26T08:56:00Z</cp:lastPrinted>
  <dcterms:modified xsi:type="dcterms:W3CDTF">2025-07-04T08:05:44Z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3A1F3D7FE90F4E79AB1E69570AE81E26_13</vt:lpwstr>
  </property>
  <property fmtid="{D5CDD505-2E9C-101B-9397-08002B2CF9AE}" pid="4" name="KSOTemplateDocerSaveRecord">
    <vt:lpwstr>eyJoZGlkIjoiYjBjYTBhZThlNzU1YzE4MTAxZTVkY2IyYzEzZGQxMDYiLCJ1c2VySWQiOiI0MzgzNDU3NTEifQ==</vt:lpwstr>
  </property>
</Properties>
</file>