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7760">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86E736D">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豫0526环罚决字〔2025〕41号</w:t>
      </w:r>
      <w:bookmarkEnd w:id="0"/>
      <w:r>
        <w:rPr>
          <w:rFonts w:ascii="FZKTK--GBK1-0" w:hAnsi="FZKTK--GBK1-0" w:eastAsia="FZKTK--GBK1-0" w:cs="FZKTK--GBK1-0"/>
          <w:color w:val="000000"/>
          <w:kern w:val="0"/>
          <w:sz w:val="32"/>
          <w:szCs w:val="32"/>
          <w:lang w:val="en-US" w:eastAsia="zh-CN" w:bidi="ar"/>
        </w:rPr>
        <w:t xml:space="preserve"> </w:t>
      </w:r>
    </w:p>
    <w:p w14:paraId="47C25C0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滑县聚鑫塑业有限公司： </w:t>
      </w:r>
    </w:p>
    <w:p w14:paraId="2A64779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91410526MA44XFJP4F </w:t>
      </w:r>
    </w:p>
    <w:p w14:paraId="0940C3A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地址：安阳市滑县老店镇华桑寨村 </w:t>
      </w:r>
    </w:p>
    <w:p w14:paraId="6C73F088">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法定代表人：武建超</w:t>
      </w:r>
      <w:r>
        <w:rPr>
          <w:rFonts w:hint="default" w:ascii="Times New Roman" w:hAnsi="Times New Roman" w:eastAsia="宋体" w:cs="Times New Roman"/>
          <w:color w:val="000000"/>
          <w:kern w:val="0"/>
          <w:sz w:val="32"/>
          <w:szCs w:val="32"/>
          <w:lang w:val="en-US" w:eastAsia="zh-CN" w:bidi="ar"/>
        </w:rPr>
        <w:t xml:space="preserve"> </w:t>
      </w:r>
    </w:p>
    <w:p w14:paraId="46BB958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91264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我局执法人员现场检查时，你单位挤出车间挤出工序正在生产，门窗未密闭，挤出工序废气无组织排放，你单位产生含挥发性有机物废气的挤出生产活动未在密闭空间中进行。 </w:t>
      </w:r>
    </w:p>
    <w:p w14:paraId="5ECF086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3E29056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622FF3E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日由滑县滑县聚鑫塑业有限公司提供，证明相对人身份； </w:t>
      </w:r>
    </w:p>
    <w:p w14:paraId="493165A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、环境影响报告书复印件、滑县环境保护局关于滑县聚鑫塑业有限公司利用废饮料瓶、废塑料袋年产</w:t>
      </w:r>
      <w:r>
        <w:rPr>
          <w:rFonts w:hint="default" w:ascii="Times New Roman" w:hAnsi="Times New Roman" w:eastAsia="宋体" w:cs="Times New Roman"/>
          <w:color w:val="000000"/>
          <w:kern w:val="0"/>
          <w:sz w:val="32"/>
          <w:szCs w:val="32"/>
          <w:lang w:val="en-US" w:eastAsia="zh-CN" w:bidi="ar"/>
        </w:rPr>
        <w:t>5500</w:t>
      </w:r>
      <w:r>
        <w:rPr>
          <w:rFonts w:hint="eastAsia" w:ascii="仿宋" w:hAnsi="仿宋" w:eastAsia="仿宋" w:cs="仿宋"/>
          <w:color w:val="000000"/>
          <w:kern w:val="0"/>
          <w:sz w:val="32"/>
          <w:szCs w:val="32"/>
          <w:lang w:val="en-US" w:eastAsia="zh-CN" w:bidi="ar"/>
        </w:rPr>
        <w:t>吨塑料颗粒建设项目一期工程</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两条利用废塑料袋造粒生产线噪声和固体废物污染防治设施竣工环境保护验收合格的函复印件、排污登记回执复印件，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日由滑县聚鑫塑业有限公司提供，证明相对人管理类别、违法行为发生地点； </w:t>
      </w:r>
    </w:p>
    <w:p w14:paraId="772A204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7498ACB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5F2A38F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、工人名单，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日由滑县聚鑫塑业有限公司提供，证明企业规模； </w:t>
      </w:r>
    </w:p>
    <w:p w14:paraId="44DA9BE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E5F579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号），责令你单位立即停止违法行为，并在密闭空间中进行生产。 </w:t>
      </w:r>
    </w:p>
    <w:p w14:paraId="3B94606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日，根据责改要求，我局对你单位违法行为整改情况进行复查，你单位已按照要求整改完毕，挤出工序生产时门窗已密闭到位。 </w:t>
      </w:r>
    </w:p>
    <w:p w14:paraId="507CE7C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B24A25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9F276C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EE4AAC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废气的挤出生产活动未在密闭空间中进行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03E471B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，裁量因素：生产和服务活动地点，内容：符合环境功能区划， </w:t>
      </w:r>
    </w:p>
    <w:p w14:paraId="470567DE">
      <w:pPr>
        <w:keepNext w:val="0"/>
        <w:keepLines w:val="0"/>
        <w:widowControl/>
        <w:suppressLineNumbers w:val="0"/>
        <w:jc w:val="left"/>
      </w:pPr>
      <w:r>
        <w:rPr>
          <w:rFonts w:hint="eastAsia" w:ascii="仿宋" w:hAnsi="仿宋" w:eastAsia="仿宋" w:cs="仿宋"/>
          <w:color w:val="000000"/>
          <w:kern w:val="0"/>
          <w:sz w:val="32"/>
          <w:szCs w:val="32"/>
          <w:lang w:val="en-US" w:eastAsia="zh-CN" w:bidi="ar"/>
        </w:rPr>
        <w:t>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，裁量因素：受处罚次数，内容：两年内受到同类处罚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[2,1,1,2,1,1,3,1]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33500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33500=20000+(200000-20000)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，自定义裁量计算值：</w:t>
      </w:r>
      <w:r>
        <w:rPr>
          <w:rFonts w:hint="default" w:ascii="Times New Roman" w:hAnsi="Times New Roman" w:eastAsia="宋体" w:cs="Times New Roman"/>
          <w:color w:val="000000"/>
          <w:kern w:val="0"/>
          <w:sz w:val="32"/>
          <w:szCs w:val="32"/>
          <w:lang w:val="en-US" w:eastAsia="zh-CN" w:bidi="ar"/>
        </w:rPr>
        <w:t xml:space="preserve">-6700 </w:t>
      </w:r>
      <w:r>
        <w:rPr>
          <w:rFonts w:hint="eastAsia" w:ascii="仿宋" w:hAnsi="仿宋" w:eastAsia="仿宋" w:cs="仿宋"/>
          <w:color w:val="000000"/>
          <w:kern w:val="0"/>
          <w:sz w:val="32"/>
          <w:szCs w:val="32"/>
          <w:lang w:val="en-US" w:eastAsia="zh-CN" w:bidi="ar"/>
        </w:rPr>
        <w:t>元，最终裁量金额：</w:t>
      </w:r>
      <w:r>
        <w:rPr>
          <w:rFonts w:hint="default" w:ascii="Times New Roman" w:hAnsi="Times New Roman" w:eastAsia="宋体" w:cs="Times New Roman"/>
          <w:color w:val="000000"/>
          <w:kern w:val="0"/>
          <w:sz w:val="32"/>
          <w:szCs w:val="32"/>
          <w:lang w:val="en-US" w:eastAsia="zh-CN" w:bidi="ar"/>
        </w:rPr>
        <w:t xml:space="preserve">26800 </w:t>
      </w:r>
      <w:r>
        <w:rPr>
          <w:rFonts w:hint="eastAsia" w:ascii="仿宋" w:hAnsi="仿宋" w:eastAsia="仿宋" w:cs="仿宋"/>
          <w:color w:val="000000"/>
          <w:kern w:val="0"/>
          <w:sz w:val="32"/>
          <w:szCs w:val="32"/>
          <w:lang w:val="en-US" w:eastAsia="zh-CN" w:bidi="ar"/>
        </w:rPr>
        <w:t xml:space="preserve">元。 </w:t>
      </w:r>
    </w:p>
    <w:p w14:paraId="6845379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鉴于你单位能够主动供述我局执法人员尚未掌握的违法行为，依据《中华人民共和国行政处罚法》第三十二条第三项：“当事人有下列情形之一，应当从轻或者减轻行政处罚：（三）主动供述行政机关尚未掌握的违法行为的；”、参照《河南省生态环境行政处罚裁量基准适用规则（修订）》第八条第三项：“（三）从轻处罚情形：</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、主动供述行政机关尚未掌握的违法行为的；”的规定，我局决定对你单位从轻处罚。</w:t>
      </w:r>
      <w:r>
        <w:rPr>
          <w:rFonts w:hint="default" w:ascii="Times New Roman" w:hAnsi="Times New Roman" w:eastAsia="宋体" w:cs="Times New Roman"/>
          <w:color w:val="000000"/>
          <w:kern w:val="0"/>
          <w:sz w:val="32"/>
          <w:szCs w:val="32"/>
          <w:lang w:val="en-US" w:eastAsia="zh-CN" w:bidi="ar"/>
        </w:rPr>
        <w:t xml:space="preserve"> </w:t>
      </w:r>
    </w:p>
    <w:p w14:paraId="7AD90B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经研究，我局对你单位产生含挥发性有机物废气的挤出生产活动未在密闭空间中进行违法行为作出以下行政处罚决定： </w:t>
      </w:r>
    </w:p>
    <w:p w14:paraId="4210B3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贰万陆仟捌佰元整的行政处罚。</w:t>
      </w:r>
      <w:r>
        <w:rPr>
          <w:rFonts w:hint="default" w:ascii="Times New Roman" w:hAnsi="Times New Roman" w:eastAsia="宋体" w:cs="Times New Roman"/>
          <w:color w:val="000000"/>
          <w:kern w:val="0"/>
          <w:sz w:val="32"/>
          <w:szCs w:val="32"/>
          <w:lang w:val="en-US" w:eastAsia="zh-CN" w:bidi="ar"/>
        </w:rPr>
        <w:t xml:space="preserve"> </w:t>
      </w:r>
    </w:p>
    <w:p w14:paraId="2D504BD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B68E52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B827FB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21F3030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C99E5EA">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549E5B39">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3636E090">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1FC84F68">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FD7E20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730F4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40B97"/>
    <w:rsid w:val="3C54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862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2025-06-26T09:58:00Z</dcterms:created>
  <dc:creator>Administrator</dc:creator>
  <cp:lastModifiedBy>Administrator</cp:lastModifiedBy>
  <dcterms:modified xsi:type="dcterms:W3CDTF">2025-06-27T00:22:16Z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C3F2371A87B14D8CA0F16158C4A9FAFB_11</vt:lpwstr>
  </property>
  <property fmtid="{D5CDD505-2E9C-101B-9397-08002B2CF9AE}" pid="4" name="KSOTemplateDocerSaveRecord">
    <vt:lpwstr>eyJoZGlkIjoiZTIxN2YwZjg3Zjc3YWMwNzQ2Y2U3YTZhODA5NmVmOGQifQ==</vt:lpwstr>
  </property>
</Properties>
</file>