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08313D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_GoBack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 w14:paraId="6DB9F6DB">
      <w:pPr>
        <w:framePr w:w="999" w:wrap="auto" w:vAnchor="margin" w:hAnchor="text" w:x="1041" w:y="1199"/>
        <w:widowControl w:val="0"/>
        <w:autoSpaceDE w:val="0"/>
        <w:autoSpaceDN w:val="0"/>
        <w:spacing w:before="0" w:after="0" w:line="189" w:lineRule="exact"/>
        <w:ind w:left="0" w:right="0" w:firstLine="0"/>
        <w:jc w:val="left"/>
        <w:rPr>
          <w:rFonts w:ascii="Times New Roman"/>
          <w:color w:val="000000"/>
          <w:spacing w:val="0"/>
          <w:sz w:val="19"/>
        </w:rPr>
      </w:pPr>
      <w:r>
        <w:rPr>
          <w:rFonts w:ascii="黑体" w:hAnsi="黑体" w:cs="黑体"/>
          <w:color w:val="000000"/>
          <w:spacing w:val="0"/>
          <w:sz w:val="19"/>
        </w:rPr>
        <w:t>预算12表</w:t>
      </w:r>
    </w:p>
    <w:p w14:paraId="13BE2A06">
      <w:pPr>
        <w:framePr w:w="5835" w:wrap="auto" w:vAnchor="margin" w:hAnchor="text" w:x="3130" w:y="1614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宋体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3"/>
          <w:sz w:val="24"/>
        </w:rPr>
        <w:t>办公费、考察调研、教育培训费项目绩效目标申报表</w:t>
      </w:r>
    </w:p>
    <w:p w14:paraId="3511E544">
      <w:pPr>
        <w:framePr w:w="1274" w:wrap="auto" w:vAnchor="margin" w:hAnchor="text" w:x="5412" w:y="2075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宋体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2"/>
          <w:sz w:val="17"/>
        </w:rPr>
        <w:t>（2021年度）</w:t>
      </w:r>
    </w:p>
    <w:p w14:paraId="3AB95AE7">
      <w:pPr>
        <w:framePr w:w="928" w:wrap="auto" w:vAnchor="margin" w:hAnchor="text" w:x="2155" w:y="2944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宋体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1"/>
          <w:sz w:val="17"/>
        </w:rPr>
        <w:t>项目名称</w:t>
      </w:r>
    </w:p>
    <w:p w14:paraId="5D156996">
      <w:pPr>
        <w:framePr w:w="928" w:wrap="auto" w:vAnchor="margin" w:hAnchor="text" w:x="2155" w:y="2944"/>
        <w:widowControl w:val="0"/>
        <w:autoSpaceDE w:val="0"/>
        <w:autoSpaceDN w:val="0"/>
        <w:spacing w:before="262" w:after="0" w:line="172" w:lineRule="exact"/>
        <w:ind w:left="0" w:right="0" w:firstLine="0"/>
        <w:jc w:val="left"/>
        <w:rPr>
          <w:rFonts w:ascii="宋体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1"/>
          <w:sz w:val="17"/>
        </w:rPr>
        <w:t>主管部门</w:t>
      </w:r>
    </w:p>
    <w:p w14:paraId="3A45BAF8">
      <w:pPr>
        <w:framePr w:w="2648" w:wrap="auto" w:vAnchor="margin" w:hAnchor="text" w:x="6213" w:y="2944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宋体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1"/>
          <w:sz w:val="17"/>
        </w:rPr>
        <w:t>办公费、考察调研、教育培训费</w:t>
      </w:r>
    </w:p>
    <w:p w14:paraId="169A9DB6">
      <w:pPr>
        <w:framePr w:w="1788" w:wrap="auto" w:vAnchor="margin" w:hAnchor="text" w:x="4517" w:y="3378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宋体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1"/>
          <w:sz w:val="17"/>
        </w:rPr>
        <w:t>中共滑县县委统战部</w:t>
      </w:r>
    </w:p>
    <w:p w14:paraId="5E7D7B98">
      <w:pPr>
        <w:framePr w:w="928" w:wrap="auto" w:vAnchor="margin" w:hAnchor="text" w:x="7461" w:y="3378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宋体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1"/>
          <w:sz w:val="17"/>
        </w:rPr>
        <w:t>单位名称</w:t>
      </w:r>
    </w:p>
    <w:p w14:paraId="16A9BC14">
      <w:pPr>
        <w:framePr w:w="1788" w:wrap="auto" w:vAnchor="margin" w:hAnchor="text" w:x="9161" w:y="3378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宋体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1"/>
          <w:sz w:val="17"/>
        </w:rPr>
        <w:t>中共滑县县委统战部</w:t>
      </w:r>
    </w:p>
    <w:p w14:paraId="7B1ED4E4">
      <w:pPr>
        <w:framePr w:w="1788" w:wrap="auto" w:vAnchor="margin" w:hAnchor="text" w:x="9161" w:y="3378"/>
        <w:widowControl w:val="0"/>
        <w:autoSpaceDE w:val="0"/>
        <w:autoSpaceDN w:val="0"/>
        <w:spacing w:before="356" w:after="0" w:line="172" w:lineRule="exact"/>
        <w:ind w:left="682" w:right="0" w:firstLine="0"/>
        <w:jc w:val="left"/>
        <w:rPr>
          <w:rFonts w:ascii="宋体"/>
          <w:color w:val="000000"/>
          <w:spacing w:val="0"/>
          <w:sz w:val="17"/>
        </w:rPr>
      </w:pPr>
      <w:r>
        <w:rPr>
          <w:rFonts w:ascii="宋体"/>
          <w:color w:val="000000"/>
          <w:spacing w:val="2"/>
          <w:sz w:val="17"/>
        </w:rPr>
        <w:t>10</w:t>
      </w:r>
    </w:p>
    <w:p w14:paraId="31E22A42">
      <w:pPr>
        <w:framePr w:w="1616" w:wrap="auto" w:vAnchor="margin" w:hAnchor="text" w:x="4094" w:y="3906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宋体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1"/>
          <w:sz w:val="17"/>
        </w:rPr>
        <w:t>实施期资金总额：</w:t>
      </w:r>
    </w:p>
    <w:p w14:paraId="6D852B36">
      <w:pPr>
        <w:framePr w:w="413" w:wrap="auto" w:vAnchor="margin" w:hAnchor="text" w:x="6108" w:y="3906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宋体"/>
          <w:color w:val="000000"/>
          <w:spacing w:val="0"/>
          <w:sz w:val="17"/>
        </w:rPr>
      </w:pPr>
      <w:r>
        <w:rPr>
          <w:rFonts w:ascii="宋体"/>
          <w:color w:val="000000"/>
          <w:spacing w:val="2"/>
          <w:sz w:val="17"/>
        </w:rPr>
        <w:t>10</w:t>
      </w:r>
    </w:p>
    <w:p w14:paraId="2197BE23">
      <w:pPr>
        <w:framePr w:w="413" w:wrap="auto" w:vAnchor="margin" w:hAnchor="text" w:x="6108" w:y="3906"/>
        <w:widowControl w:val="0"/>
        <w:autoSpaceDE w:val="0"/>
        <w:autoSpaceDN w:val="0"/>
        <w:spacing w:before="474" w:after="0" w:line="172" w:lineRule="exact"/>
        <w:ind w:left="0" w:right="0" w:firstLine="0"/>
        <w:jc w:val="left"/>
        <w:rPr>
          <w:rFonts w:ascii="宋体"/>
          <w:color w:val="000000"/>
          <w:spacing w:val="0"/>
          <w:sz w:val="17"/>
        </w:rPr>
      </w:pPr>
      <w:r>
        <w:rPr>
          <w:rFonts w:ascii="宋体"/>
          <w:color w:val="000000"/>
          <w:spacing w:val="2"/>
          <w:sz w:val="17"/>
        </w:rPr>
        <w:t>10</w:t>
      </w:r>
    </w:p>
    <w:p w14:paraId="21733FEF">
      <w:pPr>
        <w:framePr w:w="413" w:wrap="auto" w:vAnchor="margin" w:hAnchor="text" w:x="6108" w:y="3906"/>
        <w:widowControl w:val="0"/>
        <w:autoSpaceDE w:val="0"/>
        <w:autoSpaceDN w:val="0"/>
        <w:spacing w:before="493" w:after="0" w:line="172" w:lineRule="exact"/>
        <w:ind w:left="44" w:right="0" w:firstLine="0"/>
        <w:jc w:val="left"/>
        <w:rPr>
          <w:rFonts w:ascii="宋体"/>
          <w:color w:val="000000"/>
          <w:spacing w:val="0"/>
          <w:sz w:val="17"/>
        </w:rPr>
      </w:pPr>
      <w:r>
        <w:rPr>
          <w:rFonts w:ascii="宋体"/>
          <w:color w:val="000000"/>
          <w:spacing w:val="0"/>
          <w:sz w:val="17"/>
        </w:rPr>
        <w:t>0</w:t>
      </w:r>
    </w:p>
    <w:p w14:paraId="6054147A">
      <w:pPr>
        <w:framePr w:w="1444" w:wrap="auto" w:vAnchor="margin" w:hAnchor="text" w:x="6705" w:y="3906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宋体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1"/>
          <w:sz w:val="17"/>
        </w:rPr>
        <w:t>年度资金总额：</w:t>
      </w:r>
    </w:p>
    <w:p w14:paraId="270DE3DB">
      <w:pPr>
        <w:framePr w:w="1444" w:wrap="auto" w:vAnchor="margin" w:hAnchor="text" w:x="4443" w:y="4338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宋体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1"/>
          <w:sz w:val="17"/>
        </w:rPr>
        <w:t>其中：财政拨款</w:t>
      </w:r>
    </w:p>
    <w:p w14:paraId="7D35D548">
      <w:pPr>
        <w:framePr w:w="928" w:wrap="auto" w:vAnchor="margin" w:hAnchor="text" w:x="2155" w:y="4463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宋体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1"/>
          <w:sz w:val="17"/>
        </w:rPr>
        <w:t>项目资金</w:t>
      </w:r>
    </w:p>
    <w:p w14:paraId="1A66679E">
      <w:pPr>
        <w:framePr w:w="928" w:wrap="auto" w:vAnchor="margin" w:hAnchor="text" w:x="2155" w:y="4463"/>
        <w:widowControl w:val="0"/>
        <w:autoSpaceDE w:val="0"/>
        <w:autoSpaceDN w:val="0"/>
        <w:spacing w:before="42" w:after="0" w:line="172" w:lineRule="exact"/>
        <w:ind w:left="0" w:right="0" w:firstLine="0"/>
        <w:jc w:val="left"/>
        <w:rPr>
          <w:rFonts w:ascii="宋体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1"/>
          <w:sz w:val="17"/>
        </w:rPr>
        <w:t>（万元）</w:t>
      </w:r>
    </w:p>
    <w:p w14:paraId="3DB45E27">
      <w:pPr>
        <w:framePr w:w="1533" w:wrap="auto" w:vAnchor="margin" w:hAnchor="text" w:x="6967" w:y="4552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宋体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1"/>
          <w:sz w:val="17"/>
        </w:rPr>
        <w:t>其中：财政拨款</w:t>
      </w:r>
    </w:p>
    <w:p w14:paraId="3B29AF24">
      <w:pPr>
        <w:framePr w:w="1533" w:wrap="auto" w:vAnchor="margin" w:hAnchor="text" w:x="6967" w:y="4552"/>
        <w:widowControl w:val="0"/>
        <w:autoSpaceDE w:val="0"/>
        <w:autoSpaceDN w:val="0"/>
        <w:spacing w:before="493" w:after="0" w:line="172" w:lineRule="exact"/>
        <w:ind w:left="607" w:right="0" w:firstLine="0"/>
        <w:jc w:val="left"/>
        <w:rPr>
          <w:rFonts w:ascii="宋体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1"/>
          <w:sz w:val="17"/>
        </w:rPr>
        <w:t>其他资金</w:t>
      </w:r>
    </w:p>
    <w:p w14:paraId="30106193">
      <w:pPr>
        <w:framePr w:w="413" w:wrap="auto" w:vAnchor="margin" w:hAnchor="text" w:x="9843" w:y="4552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宋体"/>
          <w:color w:val="000000"/>
          <w:spacing w:val="0"/>
          <w:sz w:val="17"/>
        </w:rPr>
      </w:pPr>
      <w:r>
        <w:rPr>
          <w:rFonts w:ascii="宋体"/>
          <w:color w:val="000000"/>
          <w:spacing w:val="2"/>
          <w:sz w:val="17"/>
        </w:rPr>
        <w:t>10</w:t>
      </w:r>
    </w:p>
    <w:p w14:paraId="79DC70C7">
      <w:pPr>
        <w:framePr w:w="413" w:wrap="auto" w:vAnchor="margin" w:hAnchor="text" w:x="9843" w:y="4552"/>
        <w:widowControl w:val="0"/>
        <w:autoSpaceDE w:val="0"/>
        <w:autoSpaceDN w:val="0"/>
        <w:spacing w:before="493" w:after="0" w:line="172" w:lineRule="exact"/>
        <w:ind w:left="46" w:right="0" w:firstLine="0"/>
        <w:jc w:val="left"/>
        <w:rPr>
          <w:rFonts w:ascii="宋体"/>
          <w:color w:val="000000"/>
          <w:spacing w:val="0"/>
          <w:sz w:val="17"/>
        </w:rPr>
      </w:pPr>
      <w:r>
        <w:rPr>
          <w:rFonts w:ascii="宋体"/>
          <w:color w:val="000000"/>
          <w:spacing w:val="0"/>
          <w:sz w:val="17"/>
        </w:rPr>
        <w:t>0</w:t>
      </w:r>
    </w:p>
    <w:p w14:paraId="0EB79EFF">
      <w:pPr>
        <w:framePr w:w="756" w:wrap="auto" w:vAnchor="margin" w:hAnchor="text" w:x="5136" w:y="5111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宋体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1"/>
          <w:sz w:val="17"/>
        </w:rPr>
        <w:t>其他资</w:t>
      </w:r>
    </w:p>
    <w:p w14:paraId="0A3D99FA">
      <w:pPr>
        <w:framePr w:w="412" w:wrap="auto" w:vAnchor="margin" w:hAnchor="text" w:x="4008" w:y="5323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宋体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0"/>
          <w:sz w:val="17"/>
        </w:rPr>
        <w:t>金</w:t>
      </w:r>
    </w:p>
    <w:p w14:paraId="7D276BD1">
      <w:pPr>
        <w:framePr w:w="1100" w:wrap="auto" w:vAnchor="margin" w:hAnchor="text" w:x="3676" w:y="5752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宋体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1"/>
          <w:sz w:val="17"/>
        </w:rPr>
        <w:t>实施期目标</w:t>
      </w:r>
    </w:p>
    <w:p w14:paraId="06F539CC">
      <w:pPr>
        <w:framePr w:w="2682" w:wrap="auto" w:vAnchor="margin" w:hAnchor="text" w:x="6619" w:y="5752"/>
        <w:widowControl w:val="0"/>
        <w:autoSpaceDE w:val="0"/>
        <w:autoSpaceDN w:val="0"/>
        <w:spacing w:before="0" w:after="0" w:line="172" w:lineRule="exact"/>
        <w:ind w:left="1757" w:right="0" w:firstLine="0"/>
        <w:jc w:val="left"/>
        <w:rPr>
          <w:rFonts w:ascii="宋体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1"/>
          <w:sz w:val="17"/>
        </w:rPr>
        <w:t>年度目标</w:t>
      </w:r>
    </w:p>
    <w:p w14:paraId="0CDB16C5">
      <w:pPr>
        <w:framePr w:w="2682" w:wrap="auto" w:vAnchor="margin" w:hAnchor="text" w:x="6619" w:y="5752"/>
        <w:widowControl w:val="0"/>
        <w:autoSpaceDE w:val="0"/>
        <w:autoSpaceDN w:val="0"/>
        <w:spacing w:before="157" w:after="0" w:line="172" w:lineRule="exact"/>
        <w:ind w:left="0" w:right="0" w:firstLine="0"/>
        <w:jc w:val="left"/>
        <w:rPr>
          <w:rFonts w:ascii="宋体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1"/>
          <w:sz w:val="17"/>
        </w:rPr>
        <w:t>目标1：聘请专家来滑授课4场</w:t>
      </w:r>
    </w:p>
    <w:p w14:paraId="3744D26D">
      <w:pPr>
        <w:framePr w:w="3766" w:wrap="auto" w:vAnchor="margin" w:hAnchor="text" w:x="1646" w:y="6081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宋体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1"/>
          <w:sz w:val="17"/>
        </w:rPr>
        <w:t>1、请专家来滑授课。</w:t>
      </w:r>
    </w:p>
    <w:p w14:paraId="4FC3D4EE">
      <w:pPr>
        <w:framePr w:w="3766" w:wrap="auto" w:vAnchor="margin" w:hAnchor="text" w:x="1646" w:y="6081"/>
        <w:widowControl w:val="0"/>
        <w:autoSpaceDE w:val="0"/>
        <w:autoSpaceDN w:val="0"/>
        <w:spacing w:before="42" w:after="0" w:line="172" w:lineRule="exact"/>
        <w:ind w:left="0" w:right="0" w:firstLine="0"/>
        <w:jc w:val="left"/>
        <w:rPr>
          <w:rFonts w:ascii="宋体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1"/>
          <w:sz w:val="17"/>
        </w:rPr>
        <w:t>2、组织企业家到红色教育基地进行专题培训。</w:t>
      </w:r>
    </w:p>
    <w:p w14:paraId="140557BD">
      <w:pPr>
        <w:framePr w:w="3766" w:wrap="auto" w:vAnchor="margin" w:hAnchor="text" w:x="1646" w:y="6081"/>
        <w:widowControl w:val="0"/>
        <w:autoSpaceDE w:val="0"/>
        <w:autoSpaceDN w:val="0"/>
        <w:spacing w:before="39" w:after="0" w:line="172" w:lineRule="exact"/>
        <w:ind w:left="0" w:right="0" w:firstLine="0"/>
        <w:jc w:val="left"/>
        <w:rPr>
          <w:rFonts w:ascii="宋体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1"/>
          <w:sz w:val="17"/>
        </w:rPr>
        <w:t>3组织企业家到参观考察调研</w:t>
      </w:r>
    </w:p>
    <w:p w14:paraId="43019EA2">
      <w:pPr>
        <w:framePr w:w="412" w:wrap="auto" w:vAnchor="margin" w:hAnchor="text" w:x="1232" w:y="6246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宋体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0"/>
          <w:sz w:val="17"/>
        </w:rPr>
        <w:t>绩</w:t>
      </w:r>
    </w:p>
    <w:p w14:paraId="01D4FBDE">
      <w:pPr>
        <w:framePr w:w="412" w:wrap="auto" w:vAnchor="margin" w:hAnchor="text" w:x="1232" w:y="6246"/>
        <w:widowControl w:val="0"/>
        <w:autoSpaceDE w:val="0"/>
        <w:autoSpaceDN w:val="0"/>
        <w:spacing w:before="40" w:after="0" w:line="172" w:lineRule="exact"/>
        <w:ind w:left="0" w:right="0" w:firstLine="0"/>
        <w:jc w:val="left"/>
        <w:rPr>
          <w:rFonts w:ascii="宋体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0"/>
          <w:sz w:val="17"/>
        </w:rPr>
        <w:t>效</w:t>
      </w:r>
    </w:p>
    <w:p w14:paraId="54F268AA">
      <w:pPr>
        <w:framePr w:w="412" w:wrap="auto" w:vAnchor="margin" w:hAnchor="text" w:x="1232" w:y="6246"/>
        <w:widowControl w:val="0"/>
        <w:autoSpaceDE w:val="0"/>
        <w:autoSpaceDN w:val="0"/>
        <w:spacing w:before="41" w:after="0" w:line="172" w:lineRule="exact"/>
        <w:ind w:left="0" w:right="0" w:firstLine="0"/>
        <w:jc w:val="left"/>
        <w:rPr>
          <w:rFonts w:ascii="宋体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0"/>
          <w:sz w:val="17"/>
        </w:rPr>
        <w:t>目</w:t>
      </w:r>
    </w:p>
    <w:p w14:paraId="31E5D9ED">
      <w:pPr>
        <w:framePr w:w="412" w:wrap="auto" w:vAnchor="margin" w:hAnchor="text" w:x="1232" w:y="6246"/>
        <w:widowControl w:val="0"/>
        <w:autoSpaceDE w:val="0"/>
        <w:autoSpaceDN w:val="0"/>
        <w:spacing w:before="39" w:after="0" w:line="172" w:lineRule="exact"/>
        <w:ind w:left="0" w:right="0" w:firstLine="0"/>
        <w:jc w:val="left"/>
        <w:rPr>
          <w:rFonts w:ascii="宋体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0"/>
          <w:sz w:val="17"/>
        </w:rPr>
        <w:t>标</w:t>
      </w:r>
    </w:p>
    <w:p w14:paraId="79601A89">
      <w:pPr>
        <w:framePr w:w="3938" w:wrap="auto" w:vAnchor="margin" w:hAnchor="text" w:x="6619" w:y="6295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宋体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1"/>
          <w:sz w:val="17"/>
        </w:rPr>
        <w:t>目标2：组织企业家到</w:t>
      </w:r>
      <w:r>
        <w:rPr>
          <w:rFonts w:hint="eastAsia" w:ascii="宋体" w:hAnsi="宋体" w:cs="宋体"/>
          <w:color w:val="000000"/>
          <w:spacing w:val="1"/>
          <w:sz w:val="17"/>
          <w:lang w:eastAsia="zh-CN"/>
        </w:rPr>
        <w:t>红色教育</w:t>
      </w:r>
      <w:r>
        <w:rPr>
          <w:rFonts w:ascii="宋体" w:hAnsi="宋体" w:cs="宋体"/>
          <w:color w:val="000000"/>
          <w:spacing w:val="1"/>
          <w:sz w:val="17"/>
        </w:rPr>
        <w:t>基地进行专题培训</w:t>
      </w:r>
    </w:p>
    <w:p w14:paraId="6275F407">
      <w:pPr>
        <w:framePr w:w="3938" w:wrap="auto" w:vAnchor="margin" w:hAnchor="text" w:x="6619" w:y="6295"/>
        <w:widowControl w:val="0"/>
        <w:autoSpaceDE w:val="0"/>
        <w:autoSpaceDN w:val="0"/>
        <w:spacing w:before="39" w:after="0" w:line="172" w:lineRule="exact"/>
        <w:ind w:left="0" w:right="0" w:firstLine="0"/>
        <w:jc w:val="left"/>
        <w:rPr>
          <w:rFonts w:ascii="宋体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1"/>
          <w:sz w:val="17"/>
        </w:rPr>
        <w:t>目标3：组织企业家到异地进行考察调研</w:t>
      </w:r>
    </w:p>
    <w:p w14:paraId="76169C8C">
      <w:pPr>
        <w:framePr w:w="584" w:wrap="auto" w:vAnchor="margin" w:hAnchor="text" w:x="1870" w:y="8085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宋体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1"/>
          <w:sz w:val="17"/>
        </w:rPr>
        <w:t>一级</w:t>
      </w:r>
    </w:p>
    <w:p w14:paraId="59C4C23D">
      <w:pPr>
        <w:framePr w:w="584" w:wrap="auto" w:vAnchor="margin" w:hAnchor="text" w:x="1870" w:y="8085"/>
        <w:widowControl w:val="0"/>
        <w:autoSpaceDE w:val="0"/>
        <w:autoSpaceDN w:val="0"/>
        <w:spacing w:before="39" w:after="0" w:line="172" w:lineRule="exact"/>
        <w:ind w:left="0" w:right="0" w:firstLine="0"/>
        <w:jc w:val="left"/>
        <w:rPr>
          <w:rFonts w:ascii="宋体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1"/>
          <w:sz w:val="17"/>
        </w:rPr>
        <w:t>指标</w:t>
      </w:r>
    </w:p>
    <w:p w14:paraId="177163F6">
      <w:pPr>
        <w:framePr w:w="928" w:wrap="auto" w:vAnchor="margin" w:hAnchor="text" w:x="2878" w:y="8190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宋体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1"/>
          <w:sz w:val="17"/>
        </w:rPr>
        <w:t>二级指标</w:t>
      </w:r>
    </w:p>
    <w:p w14:paraId="240CFB16">
      <w:pPr>
        <w:framePr w:w="928" w:wrap="auto" w:vAnchor="margin" w:hAnchor="text" w:x="4548" w:y="8190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宋体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1"/>
          <w:sz w:val="17"/>
        </w:rPr>
        <w:t>三级指标</w:t>
      </w:r>
    </w:p>
    <w:p w14:paraId="7F4B675A">
      <w:pPr>
        <w:framePr w:w="756" w:wrap="auto" w:vAnchor="margin" w:hAnchor="text" w:x="5937" w:y="8190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宋体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1"/>
          <w:sz w:val="17"/>
        </w:rPr>
        <w:t>指标值</w:t>
      </w:r>
    </w:p>
    <w:p w14:paraId="2B06657C">
      <w:pPr>
        <w:framePr w:w="928" w:wrap="auto" w:vAnchor="margin" w:hAnchor="text" w:x="6951" w:y="8190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宋体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1"/>
          <w:sz w:val="17"/>
        </w:rPr>
        <w:t>二级指标</w:t>
      </w:r>
    </w:p>
    <w:p w14:paraId="7D01236E">
      <w:pPr>
        <w:framePr w:w="928" w:wrap="auto" w:vAnchor="margin" w:hAnchor="text" w:x="8513" w:y="8190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宋体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1"/>
          <w:sz w:val="17"/>
        </w:rPr>
        <w:t>三级指标</w:t>
      </w:r>
    </w:p>
    <w:p w14:paraId="77578455">
      <w:pPr>
        <w:framePr w:w="756" w:wrap="auto" w:vAnchor="margin" w:hAnchor="text" w:x="10025" w:y="8190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宋体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1"/>
          <w:sz w:val="17"/>
        </w:rPr>
        <w:t>指标值</w:t>
      </w:r>
    </w:p>
    <w:p w14:paraId="4EE75407">
      <w:pPr>
        <w:framePr w:w="928" w:wrap="auto" w:vAnchor="margin" w:hAnchor="text" w:x="8515" w:y="9184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宋体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1"/>
          <w:sz w:val="17"/>
        </w:rPr>
        <w:t>培训次数</w:t>
      </w:r>
    </w:p>
    <w:p w14:paraId="3293B715">
      <w:pPr>
        <w:framePr w:w="928" w:wrap="auto" w:vAnchor="margin" w:hAnchor="text" w:x="8515" w:y="9184"/>
        <w:widowControl w:val="0"/>
        <w:autoSpaceDE w:val="0"/>
        <w:autoSpaceDN w:val="0"/>
        <w:spacing w:before="603" w:after="0" w:line="172" w:lineRule="exact"/>
        <w:ind w:left="0" w:right="0" w:firstLine="0"/>
        <w:jc w:val="left"/>
        <w:rPr>
          <w:rFonts w:ascii="宋体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1"/>
          <w:sz w:val="17"/>
        </w:rPr>
        <w:t>培训人数</w:t>
      </w:r>
    </w:p>
    <w:p w14:paraId="1BFFF248">
      <w:pPr>
        <w:framePr w:w="1106" w:wrap="auto" w:vAnchor="margin" w:hAnchor="text" w:x="9850" w:y="9184"/>
        <w:widowControl w:val="0"/>
        <w:autoSpaceDE w:val="0"/>
        <w:autoSpaceDN w:val="0"/>
        <w:spacing w:before="0" w:after="0" w:line="172" w:lineRule="exact"/>
        <w:ind w:left="173" w:right="0" w:firstLine="0"/>
        <w:jc w:val="left"/>
        <w:rPr>
          <w:rFonts w:ascii="宋体"/>
          <w:color w:val="000000"/>
          <w:spacing w:val="0"/>
          <w:sz w:val="17"/>
        </w:rPr>
      </w:pPr>
      <w:r>
        <w:rPr>
          <w:rFonts w:ascii="宋体"/>
          <w:color w:val="000000"/>
          <w:spacing w:val="2"/>
          <w:sz w:val="17"/>
        </w:rPr>
        <w:t>&gt;=</w:t>
      </w:r>
      <w:r>
        <w:rPr>
          <w:rFonts w:ascii="宋体"/>
          <w:color w:val="000000"/>
          <w:spacing w:val="3"/>
          <w:sz w:val="17"/>
        </w:rPr>
        <w:t xml:space="preserve"> </w:t>
      </w:r>
      <w:r>
        <w:rPr>
          <w:rFonts w:ascii="宋体" w:hAnsi="宋体" w:cs="宋体"/>
          <w:color w:val="000000"/>
          <w:spacing w:val="2"/>
          <w:sz w:val="17"/>
        </w:rPr>
        <w:t>4次</w:t>
      </w:r>
    </w:p>
    <w:p w14:paraId="6D19B1CC">
      <w:pPr>
        <w:framePr w:w="1106" w:wrap="auto" w:vAnchor="margin" w:hAnchor="text" w:x="9850" w:y="9184"/>
        <w:widowControl w:val="0"/>
        <w:autoSpaceDE w:val="0"/>
        <w:autoSpaceDN w:val="0"/>
        <w:spacing w:before="603" w:after="0" w:line="172" w:lineRule="exact"/>
        <w:ind w:left="0" w:right="0" w:firstLine="0"/>
        <w:jc w:val="left"/>
        <w:rPr>
          <w:rFonts w:ascii="宋体"/>
          <w:color w:val="000000"/>
          <w:spacing w:val="0"/>
          <w:sz w:val="17"/>
        </w:rPr>
      </w:pPr>
      <w:r>
        <w:rPr>
          <w:rFonts w:ascii="宋体"/>
          <w:color w:val="000000"/>
          <w:spacing w:val="2"/>
          <w:sz w:val="17"/>
        </w:rPr>
        <w:t>&lt;=</w:t>
      </w:r>
      <w:r>
        <w:rPr>
          <w:rFonts w:ascii="宋体"/>
          <w:color w:val="000000"/>
          <w:spacing w:val="3"/>
          <w:sz w:val="17"/>
        </w:rPr>
        <w:t xml:space="preserve"> </w:t>
      </w:r>
      <w:r>
        <w:rPr>
          <w:rFonts w:ascii="宋体" w:hAnsi="宋体" w:cs="宋体"/>
          <w:color w:val="000000"/>
          <w:spacing w:val="2"/>
          <w:sz w:val="17"/>
        </w:rPr>
        <w:t>500人次</w:t>
      </w:r>
    </w:p>
    <w:p w14:paraId="01B03488">
      <w:pPr>
        <w:framePr w:w="1106" w:wrap="auto" w:vAnchor="margin" w:hAnchor="text" w:x="9850" w:y="9184"/>
        <w:widowControl w:val="0"/>
        <w:autoSpaceDE w:val="0"/>
        <w:autoSpaceDN w:val="0"/>
        <w:spacing w:before="604" w:after="0" w:line="172" w:lineRule="exact"/>
        <w:ind w:left="216" w:right="0" w:firstLine="0"/>
        <w:jc w:val="left"/>
        <w:rPr>
          <w:rFonts w:ascii="宋体"/>
          <w:color w:val="000000"/>
          <w:spacing w:val="0"/>
          <w:sz w:val="17"/>
        </w:rPr>
      </w:pPr>
      <w:r>
        <w:rPr>
          <w:rFonts w:ascii="宋体"/>
          <w:color w:val="000000"/>
          <w:spacing w:val="0"/>
          <w:sz w:val="17"/>
        </w:rPr>
        <w:t>=</w:t>
      </w:r>
      <w:r>
        <w:rPr>
          <w:rFonts w:ascii="宋体"/>
          <w:color w:val="000000"/>
          <w:spacing w:val="5"/>
          <w:sz w:val="17"/>
        </w:rPr>
        <w:t xml:space="preserve"> </w:t>
      </w:r>
      <w:r>
        <w:rPr>
          <w:rFonts w:ascii="宋体" w:hAnsi="宋体" w:cs="宋体"/>
          <w:color w:val="000000"/>
          <w:spacing w:val="1"/>
          <w:sz w:val="17"/>
        </w:rPr>
        <w:t>1次</w:t>
      </w:r>
    </w:p>
    <w:p w14:paraId="1C1A024A">
      <w:pPr>
        <w:framePr w:w="928" w:wrap="auto" w:vAnchor="margin" w:hAnchor="text" w:x="8515" w:y="10735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宋体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1"/>
          <w:sz w:val="17"/>
        </w:rPr>
        <w:t>专题培训</w:t>
      </w:r>
    </w:p>
    <w:p w14:paraId="7A013B08">
      <w:pPr>
        <w:framePr w:w="928" w:wrap="auto" w:vAnchor="margin" w:hAnchor="text" w:x="2880" w:y="11121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宋体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1"/>
          <w:sz w:val="17"/>
        </w:rPr>
        <w:t>数量指标</w:t>
      </w:r>
    </w:p>
    <w:p w14:paraId="188BC1E0">
      <w:pPr>
        <w:framePr w:w="928" w:wrap="auto" w:vAnchor="margin" w:hAnchor="text" w:x="6951" w:y="11121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宋体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1"/>
          <w:sz w:val="17"/>
        </w:rPr>
        <w:t>数量指标</w:t>
      </w:r>
    </w:p>
    <w:p w14:paraId="290B737D">
      <w:pPr>
        <w:framePr w:w="928" w:wrap="auto" w:vAnchor="margin" w:hAnchor="text" w:x="8515" w:y="11510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宋体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1"/>
          <w:sz w:val="17"/>
        </w:rPr>
        <w:t>培训人数</w:t>
      </w:r>
    </w:p>
    <w:p w14:paraId="2122012B">
      <w:pPr>
        <w:framePr w:w="846" w:wrap="auto" w:vAnchor="margin" w:hAnchor="text" w:x="9979" w:y="11510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宋体"/>
          <w:color w:val="000000"/>
          <w:spacing w:val="0"/>
          <w:sz w:val="17"/>
        </w:rPr>
      </w:pPr>
      <w:r>
        <w:rPr>
          <w:rFonts w:ascii="宋体"/>
          <w:color w:val="000000"/>
          <w:spacing w:val="2"/>
          <w:sz w:val="17"/>
        </w:rPr>
        <w:t>&lt;=</w:t>
      </w:r>
      <w:r>
        <w:rPr>
          <w:rFonts w:ascii="宋体"/>
          <w:color w:val="000000"/>
          <w:spacing w:val="3"/>
          <w:sz w:val="17"/>
        </w:rPr>
        <w:t xml:space="preserve"> </w:t>
      </w:r>
      <w:r>
        <w:rPr>
          <w:rFonts w:ascii="宋体" w:hAnsi="宋体" w:cs="宋体"/>
          <w:color w:val="000000"/>
          <w:spacing w:val="1"/>
          <w:sz w:val="17"/>
        </w:rPr>
        <w:t>50人</w:t>
      </w:r>
    </w:p>
    <w:p w14:paraId="7DF9A398">
      <w:pPr>
        <w:framePr w:w="846" w:wrap="auto" w:vAnchor="margin" w:hAnchor="text" w:x="9979" w:y="11510"/>
        <w:widowControl w:val="0"/>
        <w:autoSpaceDE w:val="0"/>
        <w:autoSpaceDN w:val="0"/>
        <w:spacing w:before="603" w:after="0" w:line="172" w:lineRule="exact"/>
        <w:ind w:left="43" w:right="0" w:firstLine="0"/>
        <w:jc w:val="left"/>
        <w:rPr>
          <w:rFonts w:ascii="宋体"/>
          <w:color w:val="000000"/>
          <w:spacing w:val="0"/>
          <w:sz w:val="17"/>
        </w:rPr>
      </w:pPr>
      <w:r>
        <w:rPr>
          <w:rFonts w:ascii="宋体"/>
          <w:color w:val="000000"/>
          <w:spacing w:val="2"/>
          <w:sz w:val="17"/>
        </w:rPr>
        <w:t>&gt;=</w:t>
      </w:r>
      <w:r>
        <w:rPr>
          <w:rFonts w:ascii="宋体"/>
          <w:color w:val="000000"/>
          <w:spacing w:val="3"/>
          <w:sz w:val="17"/>
        </w:rPr>
        <w:t xml:space="preserve"> </w:t>
      </w:r>
      <w:r>
        <w:rPr>
          <w:rFonts w:ascii="宋体" w:hAnsi="宋体" w:cs="宋体"/>
          <w:color w:val="000000"/>
          <w:spacing w:val="2"/>
          <w:sz w:val="17"/>
        </w:rPr>
        <w:t>4次</w:t>
      </w:r>
    </w:p>
    <w:p w14:paraId="22AB3814">
      <w:pPr>
        <w:framePr w:w="928" w:wrap="auto" w:vAnchor="margin" w:hAnchor="text" w:x="1699" w:y="12285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宋体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1"/>
          <w:sz w:val="17"/>
        </w:rPr>
        <w:t>产出指标</w:t>
      </w:r>
    </w:p>
    <w:p w14:paraId="4D5330C9">
      <w:pPr>
        <w:framePr w:w="928" w:wrap="auto" w:vAnchor="margin" w:hAnchor="text" w:x="8515" w:y="12285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宋体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1"/>
          <w:sz w:val="17"/>
        </w:rPr>
        <w:t>考察调研</w:t>
      </w:r>
    </w:p>
    <w:p w14:paraId="29EE2EF3">
      <w:pPr>
        <w:framePr w:w="928" w:wrap="auto" w:vAnchor="margin" w:hAnchor="text" w:x="8515" w:y="13060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宋体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1"/>
          <w:sz w:val="17"/>
        </w:rPr>
        <w:t>考察人数</w:t>
      </w:r>
    </w:p>
    <w:p w14:paraId="224EC869">
      <w:pPr>
        <w:framePr w:w="1106" w:wrap="auto" w:vAnchor="margin" w:hAnchor="text" w:x="9850" w:y="13060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宋体"/>
          <w:color w:val="000000"/>
          <w:spacing w:val="0"/>
          <w:sz w:val="17"/>
        </w:rPr>
      </w:pPr>
      <w:r>
        <w:rPr>
          <w:rFonts w:ascii="宋体"/>
          <w:color w:val="000000"/>
          <w:spacing w:val="2"/>
          <w:sz w:val="17"/>
        </w:rPr>
        <w:t>&lt;=</w:t>
      </w:r>
      <w:r>
        <w:rPr>
          <w:rFonts w:ascii="宋体"/>
          <w:color w:val="000000"/>
          <w:spacing w:val="3"/>
          <w:sz w:val="17"/>
        </w:rPr>
        <w:t xml:space="preserve"> </w:t>
      </w:r>
      <w:r>
        <w:rPr>
          <w:rFonts w:ascii="宋体" w:hAnsi="宋体" w:cs="宋体"/>
          <w:color w:val="000000"/>
          <w:spacing w:val="2"/>
          <w:sz w:val="17"/>
        </w:rPr>
        <w:t>150人次</w:t>
      </w:r>
    </w:p>
    <w:p w14:paraId="5B97E84D">
      <w:pPr>
        <w:framePr w:w="1106" w:wrap="auto" w:vAnchor="margin" w:hAnchor="text" w:x="9850" w:y="13060"/>
        <w:widowControl w:val="0"/>
        <w:autoSpaceDE w:val="0"/>
        <w:autoSpaceDN w:val="0"/>
        <w:spacing w:before="603" w:after="0" w:line="172" w:lineRule="exact"/>
        <w:ind w:left="173" w:right="0" w:firstLine="0"/>
        <w:jc w:val="left"/>
        <w:rPr>
          <w:rFonts w:ascii="宋体"/>
          <w:color w:val="000000"/>
          <w:spacing w:val="0"/>
          <w:sz w:val="17"/>
        </w:rPr>
      </w:pPr>
      <w:r>
        <w:rPr>
          <w:rFonts w:ascii="宋体"/>
          <w:color w:val="000000"/>
          <w:spacing w:val="2"/>
          <w:sz w:val="17"/>
        </w:rPr>
        <w:t>&gt;=</w:t>
      </w:r>
      <w:r>
        <w:rPr>
          <w:rFonts w:ascii="宋体"/>
          <w:color w:val="000000"/>
          <w:spacing w:val="0"/>
          <w:sz w:val="17"/>
        </w:rPr>
        <w:t xml:space="preserve"> </w:t>
      </w:r>
      <w:r>
        <w:rPr>
          <w:rFonts w:ascii="宋体"/>
          <w:color w:val="000000"/>
          <w:spacing w:val="3"/>
          <w:sz w:val="17"/>
        </w:rPr>
        <w:t>95%</w:t>
      </w:r>
    </w:p>
    <w:p w14:paraId="0DBCDC36">
      <w:pPr>
        <w:framePr w:w="412" w:wrap="auto" w:vAnchor="margin" w:hAnchor="text" w:x="1232" w:y="13298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宋体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0"/>
          <w:sz w:val="17"/>
        </w:rPr>
        <w:t>绩</w:t>
      </w:r>
    </w:p>
    <w:p w14:paraId="75FD049B">
      <w:pPr>
        <w:framePr w:w="412" w:wrap="auto" w:vAnchor="margin" w:hAnchor="text" w:x="1232" w:y="13298"/>
        <w:widowControl w:val="0"/>
        <w:autoSpaceDE w:val="0"/>
        <w:autoSpaceDN w:val="0"/>
        <w:spacing w:before="41" w:after="0" w:line="172" w:lineRule="exact"/>
        <w:ind w:left="0" w:right="0" w:firstLine="0"/>
        <w:jc w:val="left"/>
        <w:rPr>
          <w:rFonts w:ascii="宋体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0"/>
          <w:sz w:val="17"/>
        </w:rPr>
        <w:t>效</w:t>
      </w:r>
    </w:p>
    <w:p w14:paraId="606F25BC">
      <w:pPr>
        <w:framePr w:w="412" w:wrap="auto" w:vAnchor="margin" w:hAnchor="text" w:x="1232" w:y="13298"/>
        <w:widowControl w:val="0"/>
        <w:autoSpaceDE w:val="0"/>
        <w:autoSpaceDN w:val="0"/>
        <w:spacing w:before="40" w:after="0" w:line="172" w:lineRule="exact"/>
        <w:ind w:left="0" w:right="0" w:firstLine="0"/>
        <w:jc w:val="left"/>
        <w:rPr>
          <w:rFonts w:ascii="宋体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0"/>
          <w:sz w:val="17"/>
        </w:rPr>
        <w:t>指</w:t>
      </w:r>
    </w:p>
    <w:p w14:paraId="1B80C559">
      <w:pPr>
        <w:framePr w:w="412" w:wrap="auto" w:vAnchor="margin" w:hAnchor="text" w:x="1232" w:y="13298"/>
        <w:widowControl w:val="0"/>
        <w:autoSpaceDE w:val="0"/>
        <w:autoSpaceDN w:val="0"/>
        <w:spacing w:before="41" w:after="0" w:line="172" w:lineRule="exact"/>
        <w:ind w:left="0" w:right="0" w:firstLine="0"/>
        <w:jc w:val="left"/>
        <w:rPr>
          <w:rFonts w:ascii="宋体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0"/>
          <w:sz w:val="17"/>
        </w:rPr>
        <w:t>标</w:t>
      </w:r>
    </w:p>
    <w:p w14:paraId="49A4284C">
      <w:pPr>
        <w:framePr w:w="928" w:wrap="auto" w:vAnchor="margin" w:hAnchor="text" w:x="2880" w:y="13835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宋体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1"/>
          <w:sz w:val="17"/>
        </w:rPr>
        <w:t>质量指标</w:t>
      </w:r>
    </w:p>
    <w:p w14:paraId="358AC2F1">
      <w:pPr>
        <w:framePr w:w="928" w:wrap="auto" w:vAnchor="margin" w:hAnchor="text" w:x="2880" w:y="13835"/>
        <w:widowControl w:val="0"/>
        <w:autoSpaceDE w:val="0"/>
        <w:autoSpaceDN w:val="0"/>
        <w:spacing w:before="604" w:after="0" w:line="172" w:lineRule="exact"/>
        <w:ind w:left="0" w:right="0" w:firstLine="0"/>
        <w:jc w:val="left"/>
        <w:rPr>
          <w:rFonts w:ascii="宋体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1"/>
          <w:sz w:val="17"/>
        </w:rPr>
        <w:t>时效指标</w:t>
      </w:r>
    </w:p>
    <w:p w14:paraId="7E063FC0">
      <w:pPr>
        <w:framePr w:w="928" w:wrap="auto" w:vAnchor="margin" w:hAnchor="text" w:x="6951" w:y="13835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宋体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1"/>
          <w:sz w:val="17"/>
        </w:rPr>
        <w:t>质量指标</w:t>
      </w:r>
    </w:p>
    <w:p w14:paraId="4F570C94">
      <w:pPr>
        <w:framePr w:w="928" w:wrap="auto" w:vAnchor="margin" w:hAnchor="text" w:x="6951" w:y="13835"/>
        <w:widowControl w:val="0"/>
        <w:autoSpaceDE w:val="0"/>
        <w:autoSpaceDN w:val="0"/>
        <w:spacing w:before="604" w:after="0" w:line="172" w:lineRule="exact"/>
        <w:ind w:left="0" w:right="0" w:firstLine="0"/>
        <w:jc w:val="left"/>
        <w:rPr>
          <w:rFonts w:ascii="宋体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1"/>
          <w:sz w:val="17"/>
        </w:rPr>
        <w:t>时效指标</w:t>
      </w:r>
    </w:p>
    <w:p w14:paraId="59573807">
      <w:pPr>
        <w:framePr w:w="1444" w:wrap="auto" w:vAnchor="margin" w:hAnchor="text" w:x="8256" w:y="13835"/>
        <w:widowControl w:val="0"/>
        <w:autoSpaceDE w:val="0"/>
        <w:autoSpaceDN w:val="0"/>
        <w:spacing w:before="0" w:after="0" w:line="172" w:lineRule="exact"/>
        <w:ind w:left="173" w:right="0" w:firstLine="0"/>
        <w:jc w:val="left"/>
        <w:rPr>
          <w:rFonts w:ascii="宋体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1"/>
          <w:sz w:val="17"/>
        </w:rPr>
        <w:t>人员出勤率</w:t>
      </w:r>
    </w:p>
    <w:p w14:paraId="2BD5D8AF">
      <w:pPr>
        <w:framePr w:w="1444" w:wrap="auto" w:vAnchor="margin" w:hAnchor="text" w:x="8256" w:y="13835"/>
        <w:widowControl w:val="0"/>
        <w:autoSpaceDE w:val="0"/>
        <w:autoSpaceDN w:val="0"/>
        <w:spacing w:before="604" w:after="0" w:line="172" w:lineRule="exact"/>
        <w:ind w:left="0" w:right="0" w:firstLine="0"/>
        <w:jc w:val="left"/>
        <w:rPr>
          <w:rFonts w:ascii="宋体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1"/>
          <w:sz w:val="17"/>
        </w:rPr>
        <w:t>培训开展及时率</w:t>
      </w:r>
    </w:p>
    <w:p w14:paraId="11B6F5D5">
      <w:pPr>
        <w:framePr w:w="760" w:wrap="auto" w:vAnchor="margin" w:hAnchor="text" w:x="10022" w:y="14611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宋体"/>
          <w:color w:val="000000"/>
          <w:spacing w:val="0"/>
          <w:sz w:val="17"/>
        </w:rPr>
      </w:pPr>
      <w:r>
        <w:rPr>
          <w:rFonts w:ascii="宋体"/>
          <w:color w:val="000000"/>
          <w:spacing w:val="2"/>
          <w:sz w:val="17"/>
        </w:rPr>
        <w:t>&gt;=</w:t>
      </w:r>
      <w:r>
        <w:rPr>
          <w:rFonts w:ascii="宋体"/>
          <w:color w:val="000000"/>
          <w:spacing w:val="0"/>
          <w:sz w:val="17"/>
        </w:rPr>
        <w:t xml:space="preserve"> </w:t>
      </w:r>
      <w:r>
        <w:rPr>
          <w:rFonts w:ascii="宋体"/>
          <w:color w:val="000000"/>
          <w:spacing w:val="3"/>
          <w:sz w:val="17"/>
        </w:rPr>
        <w:t>95%</w:t>
      </w:r>
    </w:p>
    <w:p w14:paraId="04C86D6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0" o:spid="_x0000_s1026" o:spt="75" type="#_x0000_t75" style="position:absolute;left:0pt;margin-left:48.9pt;margin-top:138.6pt;height:616.4pt;width:494.3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52BA805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1C822498">
      <w:pPr>
        <w:framePr w:w="928" w:wrap="auto" w:vAnchor="margin" w:hAnchor="text" w:x="2880" w:y="1377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宋体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1"/>
          <w:sz w:val="17"/>
        </w:rPr>
        <w:t>成本指标</w:t>
      </w:r>
    </w:p>
    <w:p w14:paraId="386AD8C1">
      <w:pPr>
        <w:framePr w:w="928" w:wrap="auto" w:vAnchor="margin" w:hAnchor="text" w:x="6951" w:y="1377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宋体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1"/>
          <w:sz w:val="17"/>
        </w:rPr>
        <w:t>成本指标</w:t>
      </w:r>
    </w:p>
    <w:p w14:paraId="443FCC6C">
      <w:pPr>
        <w:framePr w:w="1272" w:wrap="auto" w:vAnchor="margin" w:hAnchor="text" w:x="8342" w:y="1377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宋体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1"/>
          <w:sz w:val="17"/>
        </w:rPr>
        <w:t>人均培训成本</w:t>
      </w:r>
    </w:p>
    <w:p w14:paraId="0098B6E6">
      <w:pPr>
        <w:framePr w:w="1192" w:wrap="auto" w:vAnchor="margin" w:hAnchor="text" w:x="9807" w:y="1377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宋体"/>
          <w:color w:val="000000"/>
          <w:spacing w:val="0"/>
          <w:sz w:val="17"/>
        </w:rPr>
      </w:pPr>
      <w:r>
        <w:rPr>
          <w:rFonts w:ascii="宋体"/>
          <w:color w:val="000000"/>
          <w:spacing w:val="2"/>
          <w:sz w:val="17"/>
        </w:rPr>
        <w:t>&lt;=</w:t>
      </w:r>
      <w:r>
        <w:rPr>
          <w:rFonts w:ascii="宋体"/>
          <w:color w:val="000000"/>
          <w:spacing w:val="3"/>
          <w:sz w:val="17"/>
        </w:rPr>
        <w:t xml:space="preserve"> </w:t>
      </w:r>
      <w:r>
        <w:rPr>
          <w:rFonts w:ascii="宋体" w:hAnsi="宋体" w:cs="宋体"/>
          <w:color w:val="000000"/>
          <w:spacing w:val="2"/>
          <w:sz w:val="17"/>
        </w:rPr>
        <w:t>300元/天</w:t>
      </w:r>
    </w:p>
    <w:p w14:paraId="287F8F2B">
      <w:pPr>
        <w:framePr w:w="1444" w:wrap="auto" w:vAnchor="margin" w:hAnchor="text" w:x="2623" w:y="2152"/>
        <w:widowControl w:val="0"/>
        <w:autoSpaceDE w:val="0"/>
        <w:autoSpaceDN w:val="0"/>
        <w:spacing w:before="0" w:after="0" w:line="172" w:lineRule="exact"/>
        <w:ind w:left="84" w:right="0" w:firstLine="0"/>
        <w:jc w:val="left"/>
        <w:rPr>
          <w:rFonts w:ascii="宋体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1"/>
          <w:sz w:val="17"/>
        </w:rPr>
        <w:t>经济效益指标</w:t>
      </w:r>
    </w:p>
    <w:p w14:paraId="47E53D24">
      <w:pPr>
        <w:framePr w:w="1444" w:wrap="auto" w:vAnchor="margin" w:hAnchor="text" w:x="2623" w:y="2152"/>
        <w:widowControl w:val="0"/>
        <w:autoSpaceDE w:val="0"/>
        <w:autoSpaceDN w:val="0"/>
        <w:spacing w:before="603" w:after="0" w:line="172" w:lineRule="exact"/>
        <w:ind w:left="84" w:right="0" w:firstLine="0"/>
        <w:jc w:val="left"/>
        <w:rPr>
          <w:rFonts w:ascii="宋体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1"/>
          <w:sz w:val="17"/>
        </w:rPr>
        <w:t>社会效益指标</w:t>
      </w:r>
    </w:p>
    <w:p w14:paraId="25A32751">
      <w:pPr>
        <w:framePr w:w="1444" w:wrap="auto" w:vAnchor="margin" w:hAnchor="text" w:x="2623" w:y="2152"/>
        <w:widowControl w:val="0"/>
        <w:autoSpaceDE w:val="0"/>
        <w:autoSpaceDN w:val="0"/>
        <w:spacing w:before="604" w:after="0" w:line="172" w:lineRule="exact"/>
        <w:ind w:left="84" w:right="0" w:firstLine="0"/>
        <w:jc w:val="left"/>
        <w:rPr>
          <w:rFonts w:ascii="宋体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1"/>
          <w:sz w:val="17"/>
        </w:rPr>
        <w:t>生态效益指标</w:t>
      </w:r>
    </w:p>
    <w:p w14:paraId="6C8D21BD">
      <w:pPr>
        <w:framePr w:w="1444" w:wrap="auto" w:vAnchor="margin" w:hAnchor="text" w:x="2623" w:y="2152"/>
        <w:widowControl w:val="0"/>
        <w:autoSpaceDE w:val="0"/>
        <w:autoSpaceDN w:val="0"/>
        <w:spacing w:before="603" w:after="0" w:line="172" w:lineRule="exact"/>
        <w:ind w:left="0" w:right="0" w:firstLine="0"/>
        <w:jc w:val="left"/>
        <w:rPr>
          <w:rFonts w:ascii="宋体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1"/>
          <w:sz w:val="17"/>
        </w:rPr>
        <w:t>可持续影响指标</w:t>
      </w:r>
    </w:p>
    <w:p w14:paraId="19AF6FC8">
      <w:pPr>
        <w:framePr w:w="1444" w:wrap="auto" w:vAnchor="margin" w:hAnchor="text" w:x="6693" w:y="2152"/>
        <w:widowControl w:val="0"/>
        <w:autoSpaceDE w:val="0"/>
        <w:autoSpaceDN w:val="0"/>
        <w:spacing w:before="0" w:after="0" w:line="172" w:lineRule="exact"/>
        <w:ind w:left="87" w:right="0" w:firstLine="0"/>
        <w:jc w:val="left"/>
        <w:rPr>
          <w:rFonts w:ascii="宋体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1"/>
          <w:sz w:val="17"/>
        </w:rPr>
        <w:t>经济效益指标</w:t>
      </w:r>
    </w:p>
    <w:p w14:paraId="19C3DF28">
      <w:pPr>
        <w:framePr w:w="1444" w:wrap="auto" w:vAnchor="margin" w:hAnchor="text" w:x="6693" w:y="2152"/>
        <w:widowControl w:val="0"/>
        <w:autoSpaceDE w:val="0"/>
        <w:autoSpaceDN w:val="0"/>
        <w:spacing w:before="603" w:after="0" w:line="172" w:lineRule="exact"/>
        <w:ind w:left="87" w:right="0" w:firstLine="0"/>
        <w:jc w:val="left"/>
        <w:rPr>
          <w:rFonts w:ascii="宋体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1"/>
          <w:sz w:val="17"/>
        </w:rPr>
        <w:t>社会效益指标</w:t>
      </w:r>
    </w:p>
    <w:p w14:paraId="1052ED6C">
      <w:pPr>
        <w:framePr w:w="1444" w:wrap="auto" w:vAnchor="margin" w:hAnchor="text" w:x="6693" w:y="2152"/>
        <w:widowControl w:val="0"/>
        <w:autoSpaceDE w:val="0"/>
        <w:autoSpaceDN w:val="0"/>
        <w:spacing w:before="604" w:after="0" w:line="172" w:lineRule="exact"/>
        <w:ind w:left="87" w:right="0" w:firstLine="0"/>
        <w:jc w:val="left"/>
        <w:rPr>
          <w:rFonts w:ascii="宋体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1"/>
          <w:sz w:val="17"/>
        </w:rPr>
        <w:t>生态效益指标</w:t>
      </w:r>
    </w:p>
    <w:p w14:paraId="4D952DFC">
      <w:pPr>
        <w:framePr w:w="1444" w:wrap="auto" w:vAnchor="margin" w:hAnchor="text" w:x="6693" w:y="2152"/>
        <w:widowControl w:val="0"/>
        <w:autoSpaceDE w:val="0"/>
        <w:autoSpaceDN w:val="0"/>
        <w:spacing w:before="603" w:after="0" w:line="172" w:lineRule="exact"/>
        <w:ind w:left="0" w:right="0" w:firstLine="0"/>
        <w:jc w:val="left"/>
        <w:rPr>
          <w:rFonts w:ascii="宋体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1"/>
          <w:sz w:val="17"/>
        </w:rPr>
        <w:t>可持续影响指标</w:t>
      </w:r>
    </w:p>
    <w:p w14:paraId="3687DB52">
      <w:pPr>
        <w:framePr w:w="1100" w:wrap="auto" w:vAnchor="margin" w:hAnchor="text" w:x="8429" w:y="2927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宋体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1"/>
          <w:sz w:val="17"/>
        </w:rPr>
        <w:t>培训覆盖率</w:t>
      </w:r>
    </w:p>
    <w:p w14:paraId="31CC5304">
      <w:pPr>
        <w:framePr w:w="760" w:wrap="auto" w:vAnchor="margin" w:hAnchor="text" w:x="10022" w:y="2927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宋体"/>
          <w:color w:val="000000"/>
          <w:spacing w:val="0"/>
          <w:sz w:val="17"/>
        </w:rPr>
      </w:pPr>
      <w:r>
        <w:rPr>
          <w:rFonts w:ascii="宋体"/>
          <w:color w:val="000000"/>
          <w:spacing w:val="2"/>
          <w:sz w:val="17"/>
        </w:rPr>
        <w:t>&gt;=</w:t>
      </w:r>
      <w:r>
        <w:rPr>
          <w:rFonts w:ascii="宋体"/>
          <w:color w:val="000000"/>
          <w:spacing w:val="0"/>
          <w:sz w:val="17"/>
        </w:rPr>
        <w:t xml:space="preserve"> </w:t>
      </w:r>
      <w:r>
        <w:rPr>
          <w:rFonts w:ascii="宋体"/>
          <w:color w:val="000000"/>
          <w:spacing w:val="3"/>
          <w:sz w:val="17"/>
        </w:rPr>
        <w:t>95%</w:t>
      </w:r>
    </w:p>
    <w:p w14:paraId="2613E7A0">
      <w:pPr>
        <w:framePr w:w="928" w:wrap="auto" w:vAnchor="margin" w:hAnchor="text" w:x="1699" w:y="3314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宋体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1"/>
          <w:sz w:val="17"/>
        </w:rPr>
        <w:t>效益指标</w:t>
      </w:r>
    </w:p>
    <w:p w14:paraId="45F7D8A7">
      <w:pPr>
        <w:framePr w:w="2648" w:wrap="auto" w:vAnchor="margin" w:hAnchor="text" w:x="1612" w:y="5253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宋体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0"/>
          <w:sz w:val="17"/>
        </w:rPr>
        <w:t>满意度指标服务对象满意度指标</w:t>
      </w:r>
    </w:p>
    <w:p w14:paraId="4215E8B3">
      <w:pPr>
        <w:framePr w:w="3259" w:wrap="auto" w:vAnchor="margin" w:hAnchor="text" w:x="6523" w:y="5253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宋体"/>
          <w:color w:val="000000"/>
          <w:spacing w:val="0"/>
          <w:sz w:val="17"/>
        </w:rPr>
      </w:pPr>
      <w:r>
        <w:rPr>
          <w:rFonts w:ascii="宋体" w:hAnsi="宋体" w:cs="宋体"/>
          <w:color w:val="000000"/>
          <w:spacing w:val="1"/>
          <w:sz w:val="17"/>
        </w:rPr>
        <w:t>服务对象满意度指标</w:t>
      </w:r>
      <w:r>
        <w:rPr>
          <w:rFonts w:ascii="宋体"/>
          <w:color w:val="000000"/>
          <w:spacing w:val="23"/>
          <w:sz w:val="17"/>
        </w:rPr>
        <w:t xml:space="preserve"> </w:t>
      </w:r>
      <w:r>
        <w:rPr>
          <w:rFonts w:ascii="宋体" w:hAnsi="宋体" w:cs="宋体"/>
          <w:color w:val="000000"/>
          <w:spacing w:val="1"/>
          <w:sz w:val="17"/>
        </w:rPr>
        <w:t>参培训人员满意率</w:t>
      </w:r>
    </w:p>
    <w:p w14:paraId="560F5DAA">
      <w:pPr>
        <w:framePr w:w="760" w:wrap="auto" w:vAnchor="margin" w:hAnchor="text" w:x="10022" w:y="5253"/>
        <w:widowControl w:val="0"/>
        <w:autoSpaceDE w:val="0"/>
        <w:autoSpaceDN w:val="0"/>
        <w:spacing w:before="0" w:after="0" w:line="172" w:lineRule="exact"/>
        <w:ind w:left="0" w:right="0" w:firstLine="0"/>
        <w:jc w:val="left"/>
        <w:rPr>
          <w:rFonts w:ascii="宋体"/>
          <w:color w:val="000000"/>
          <w:spacing w:val="0"/>
          <w:sz w:val="17"/>
        </w:rPr>
      </w:pPr>
      <w:r>
        <w:rPr>
          <w:rFonts w:ascii="宋体"/>
          <w:color w:val="000000"/>
          <w:spacing w:val="0"/>
          <w:sz w:val="17"/>
        </w:rPr>
        <w:t>=</w:t>
      </w:r>
      <w:r>
        <w:rPr>
          <w:rFonts w:ascii="宋体"/>
          <w:color w:val="000000"/>
          <w:spacing w:val="3"/>
          <w:sz w:val="17"/>
        </w:rPr>
        <w:t xml:space="preserve"> </w:t>
      </w:r>
      <w:r>
        <w:rPr>
          <w:rFonts w:ascii="宋体"/>
          <w:color w:val="000000"/>
          <w:spacing w:val="2"/>
          <w:sz w:val="17"/>
        </w:rPr>
        <w:t>100%</w:t>
      </w:r>
    </w:p>
    <w:p w14:paraId="1F0EC75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" o:spid="_x0000_s1027" o:spt="75" type="#_x0000_t75" style="position:absolute;left:0pt;margin-left:48.9pt;margin-top:51.75pt;height:235.35pt;width:494.3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</w:p>
    <w:sectPr>
      <w:pgSz w:w="11900" w:h="16820"/>
      <w:pgMar w:top="0" w:right="0" w:bottom="0" w:left="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  <w:embedRegular r:id="rId1" w:fontKey="{BA65457B-DA04-449F-A9B0-E1E98163BC4A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BA0B807B-D013-4BCA-9AAD-6D32E2FBC9C0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5704E472-F91A-48D4-8A70-00FA0D7C1C07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3B0AF314-2604-431A-91D2-5300FDE0382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07BCE3D0-CB62-4DFD-8065-1857C13BB407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6" w:fontKey="{7755C71B-887E-4DF4-AAC2-268C12AED0A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6F82A27C-86E8-4648-801C-B1B5DA2BDE55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8" w:fontKey="{62E9B90A-665D-4C27-83F6-E10039DB1D30}"/>
  </w:font>
  <w:font w:name="Arial">
    <w:panose1 w:val="020B0604020202020204"/>
    <w:charset w:val="CC"/>
    <w:family w:val="swiss"/>
    <w:pitch w:val="default"/>
    <w:sig w:usb0="E0002AFF" w:usb1="C0007843" w:usb2="00000009" w:usb3="00000000" w:csb0="400001FF" w:csb1="FFFF0000"/>
    <w:embedRegular r:id="rId9" w:fontKey="{D6D5CA66-F089-4D26-969C-C8E547DB69C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4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5F824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uiPriority w:val="0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3">
    <w:name w:val="Default Paragraph Font"/>
    <w:link w:val="1"/>
    <w:semiHidden/>
    <w:uiPriority w:val="0"/>
  </w:style>
  <w:style w:type="table" w:default="1" w:styleId="2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5">
    <w:name w:val="No List"/>
    <w:semiHidden/>
    <w:uiPriority w:val="0"/>
    <w:rPr>
      <w:sz w:val="21"/>
      <w:szCs w:val="22"/>
    </w:rPr>
  </w:style>
  <w:style w:type="table" w:customStyle="1" w:styleId="4">
    <w:name w:val="Table Normal"/>
    <w:semiHidden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2</Pages>
  <Words>469</Words>
  <Characters>502</Characters>
  <Lines>89</Lines>
  <Paragraphs>89</Paragraphs>
  <TotalTime>3</TotalTime>
  <ScaleCrop>false</ScaleCrop>
  <LinksUpToDate>false</LinksUpToDate>
  <CharactersWithSpaces>516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2025-05-09T15:36:00Z</dcterms:created>
  <dc:creator>root</dc:creator>
  <cp:lastModifiedBy>悦朝胜</cp:lastModifiedBy>
  <dcterms:modified xsi:type="dcterms:W3CDTF">2025-05-09T07:37:09Z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eyJoZGlkIjoiYTQ5ZTk3NGEwYjU5NTRjMGMyYTY3YmRhYjE4MGNkNDYiLCJ1c2VySWQiOiI0OTc1NjQ4ODAifQ==</vt:lpwstr>
  </property>
  <property fmtid="{D5CDD505-2E9C-101B-9397-08002B2CF9AE}" pid="3" name="KSOProductBuildVer">
    <vt:lpwstr>2052-12.1.0.19302</vt:lpwstr>
  </property>
  <property fmtid="{D5CDD505-2E9C-101B-9397-08002B2CF9AE}" pid="4" name="ICV">
    <vt:lpwstr>736C9FF0603E44CD960D2F6E563A4931_12</vt:lpwstr>
  </property>
</Properties>
</file>