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CC5D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ajorEastAsia" w:hAnsiTheme="majorEastAsia" w:eastAsiaTheme="majorEastAsia" w:cstheme="majorEastAsia"/>
          <w:b/>
          <w:bCs/>
          <w:i w:val="0"/>
          <w:iCs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000000"/>
          <w:spacing w:val="0"/>
          <w:kern w:val="0"/>
          <w:sz w:val="44"/>
          <w:szCs w:val="44"/>
          <w:shd w:val="clear" w:fill="FFFFFF"/>
          <w:lang w:val="en-US" w:eastAsia="zh-CN" w:bidi="ar"/>
        </w:rPr>
        <w:t>滑县文化局家属楼等 21 个老旧小区改造配套基础设施建设项目专项债券存续期信息公开的说明</w:t>
      </w:r>
    </w:p>
    <w:p w14:paraId="4707051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Theme="majorEastAsia" w:hAnsiTheme="majorEastAsia" w:eastAsiaTheme="majorEastAsia" w:cstheme="majorEastAsia"/>
          <w:i w:val="0"/>
          <w:iCs w:val="0"/>
          <w:caps w:val="0"/>
          <w:color w:val="000000"/>
          <w:spacing w:val="0"/>
          <w:kern w:val="0"/>
          <w:sz w:val="27"/>
          <w:szCs w:val="27"/>
          <w:shd w:val="clear" w:fill="FFFFFF"/>
          <w:lang w:val="en-US" w:eastAsia="zh-CN" w:bidi="ar"/>
        </w:rPr>
      </w:pPr>
    </w:p>
    <w:p w14:paraId="5F95976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27"/>
          <w:szCs w:val="27"/>
          <w:shd w:val="clear" w:fill="FFFFFF"/>
          <w:lang w:val="en-US" w:eastAsia="zh-CN" w:bidi="ar"/>
        </w:rPr>
        <w:t>根据《财政部关于印发&lt;地方政府债务信息公开办法&gt;的通知》(财预〔2018〕209号)要求，现将我单位使用管理的政府债券信息公开如下：</w:t>
      </w:r>
    </w:p>
    <w:p w14:paraId="56F92CB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b/>
          <w:bCs/>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27"/>
          <w:szCs w:val="27"/>
          <w:shd w:val="clear" w:fill="FFFFFF"/>
          <w:lang w:val="en-US" w:eastAsia="zh-CN" w:bidi="ar"/>
        </w:rPr>
        <w:t>一、债券资金规模及项目安排情况</w:t>
      </w:r>
    </w:p>
    <w:p w14:paraId="24D4634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微软雅黑" w:eastAsia="仿宋_GB2312" w:cs="仿宋_GB2312"/>
          <w:i w:val="0"/>
          <w:iCs w:val="0"/>
          <w:caps w:val="0"/>
          <w:color w:val="000000"/>
          <w:spacing w:val="0"/>
          <w:kern w:val="0"/>
          <w:sz w:val="27"/>
          <w:szCs w:val="27"/>
          <w:shd w:val="clear" w:fill="FFFFFF"/>
          <w:lang w:val="en-US" w:eastAsia="zh-CN" w:bidi="ar"/>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xml:space="preserve">　　滑县文化局家属楼等 </w:t>
      </w:r>
      <w:r>
        <w:rPr>
          <w:rFonts w:hint="default" w:ascii="仿宋_GB2312" w:hAnsi="微软雅黑" w:eastAsia="仿宋_GB2312" w:cs="仿宋_GB2312"/>
          <w:i w:val="0"/>
          <w:iCs w:val="0"/>
          <w:caps w:val="0"/>
          <w:color w:val="000000"/>
          <w:spacing w:val="0"/>
          <w:kern w:val="0"/>
          <w:sz w:val="27"/>
          <w:szCs w:val="27"/>
          <w:shd w:val="clear" w:fill="FFFFFF"/>
          <w:lang w:val="en-US" w:eastAsia="zh-CN" w:bidi="ar"/>
        </w:rPr>
        <w:t xml:space="preserve">21 </w:t>
      </w: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个老旧小区改造配套基础设施建设项目</w:t>
      </w:r>
    </w:p>
    <w:p w14:paraId="3A69CD5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。债券名称：</w:t>
      </w:r>
      <w:r>
        <w:rPr>
          <w:rFonts w:hint="eastAsia" w:ascii="仿宋_GB2312" w:hAnsi="微软雅黑" w:eastAsia="仿宋_GB2312" w:cs="仿宋_GB2312"/>
          <w:i w:val="0"/>
          <w:iCs w:val="0"/>
          <w:caps w:val="0"/>
          <w:color w:val="auto"/>
          <w:spacing w:val="0"/>
          <w:kern w:val="0"/>
          <w:sz w:val="27"/>
          <w:szCs w:val="27"/>
          <w:shd w:val="clear" w:fill="FFFFFF"/>
          <w:lang w:val="en-US" w:eastAsia="zh-CN" w:bidi="ar"/>
        </w:rPr>
        <w:t>2023年河南省城乡发展专项债券（四期）――2023年河南省政府专项债券（四期）</w:t>
      </w: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；债券类型：专项债券</w:t>
      </w:r>
      <w:bookmarkStart w:id="0" w:name="_GoBack"/>
      <w:bookmarkEnd w:id="0"/>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w:t>
      </w:r>
      <w:r>
        <w:rPr>
          <w:rFonts w:hint="eastAsia" w:ascii="仿宋_GB2312" w:hAnsi="微软雅黑" w:eastAsia="仿宋_GB2312" w:cs="仿宋_GB2312"/>
          <w:i w:val="0"/>
          <w:iCs w:val="0"/>
          <w:caps w:val="0"/>
          <w:color w:val="auto"/>
          <w:spacing w:val="0"/>
          <w:kern w:val="0"/>
          <w:sz w:val="27"/>
          <w:szCs w:val="27"/>
          <w:shd w:val="clear" w:fill="FFFFFF"/>
          <w:lang w:val="en-US" w:eastAsia="zh-CN" w:bidi="ar"/>
        </w:rPr>
        <w:t>债券利率：3.3%；债券期限：30年；债券金额：1000万元</w:t>
      </w: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。截至2024年底债券资金已完成支付896.49万元。</w:t>
      </w:r>
    </w:p>
    <w:p w14:paraId="2D9950F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b/>
          <w:bCs/>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27"/>
          <w:szCs w:val="27"/>
          <w:shd w:val="clear" w:fill="FFFFFF"/>
          <w:lang w:val="en-US" w:eastAsia="zh-CN" w:bidi="ar"/>
        </w:rPr>
        <w:t>二、债券存续期项目实施进度</w:t>
      </w:r>
    </w:p>
    <w:p w14:paraId="28B9485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xml:space="preserve">　　截至2024年底，滑县文化局家属楼等 </w:t>
      </w:r>
      <w:r>
        <w:rPr>
          <w:rFonts w:hint="default" w:ascii="仿宋_GB2312" w:hAnsi="微软雅黑" w:eastAsia="仿宋_GB2312" w:cs="仿宋_GB2312"/>
          <w:i w:val="0"/>
          <w:iCs w:val="0"/>
          <w:caps w:val="0"/>
          <w:color w:val="000000"/>
          <w:spacing w:val="0"/>
          <w:kern w:val="0"/>
          <w:sz w:val="27"/>
          <w:szCs w:val="27"/>
          <w:shd w:val="clear" w:fill="FFFFFF"/>
          <w:lang w:val="en-US" w:eastAsia="zh-CN" w:bidi="ar"/>
        </w:rPr>
        <w:t xml:space="preserve">21 </w:t>
      </w: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个老旧小区改造配套基础设施建设项目已实施完成。</w:t>
      </w:r>
    </w:p>
    <w:p w14:paraId="5341BB6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b/>
          <w:bCs/>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27"/>
          <w:szCs w:val="27"/>
          <w:shd w:val="clear" w:fill="FFFFFF"/>
          <w:lang w:val="en-US" w:eastAsia="zh-CN" w:bidi="ar"/>
        </w:rPr>
        <w:t>三、项目运营及预期收益实现情况</w:t>
      </w:r>
    </w:p>
    <w:p w14:paraId="43183AA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微软雅黑" w:eastAsia="仿宋_GB2312" w:cs="仿宋_GB2312"/>
          <w:i w:val="0"/>
          <w:iCs w:val="0"/>
          <w:caps w:val="0"/>
          <w:color w:val="000000"/>
          <w:spacing w:val="0"/>
          <w:kern w:val="0"/>
          <w:sz w:val="27"/>
          <w:szCs w:val="27"/>
          <w:shd w:val="clear" w:fill="FFFFFF"/>
          <w:lang w:val="en-US" w:eastAsia="zh-CN" w:bidi="ar"/>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该项目已完成建设，未进入运营期。</w:t>
      </w:r>
    </w:p>
    <w:p w14:paraId="5DEA287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b/>
          <w:bCs/>
          <w:i w:val="0"/>
          <w:iCs w:val="0"/>
          <w:caps w:val="0"/>
          <w:color w:val="000000"/>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27"/>
          <w:szCs w:val="27"/>
          <w:shd w:val="clear" w:fill="FFFFFF"/>
          <w:lang w:val="en-US" w:eastAsia="zh-CN" w:bidi="ar"/>
        </w:rPr>
        <w:t>　四、项目对应资产情况</w:t>
      </w:r>
    </w:p>
    <w:p w14:paraId="499ABAB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w:t>
      </w:r>
      <w:r>
        <w:rPr>
          <w:rFonts w:hint="eastAsia" w:ascii="仿宋_GB2312" w:hAnsi="微软雅黑" w:eastAsia="仿宋_GB2312" w:cs="仿宋_GB2312"/>
          <w:i w:val="0"/>
          <w:iCs w:val="0"/>
          <w:caps w:val="0"/>
          <w:color w:val="auto"/>
          <w:spacing w:val="0"/>
          <w:kern w:val="0"/>
          <w:sz w:val="27"/>
          <w:szCs w:val="27"/>
          <w:shd w:val="clear" w:fill="FFFFFF"/>
          <w:lang w:val="en-US" w:eastAsia="zh-CN" w:bidi="ar"/>
        </w:rPr>
        <w:t>项目形成固定资产1467.22万元，其中：专项债券资金896.49万元，财政配套资金28,6.83万元，上级补助资金283.9万元。</w:t>
      </w:r>
    </w:p>
    <w:p w14:paraId="3C459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 " w:hAnsi=" " w:eastAsia=" " w:cs=" "/>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27"/>
          <w:szCs w:val="27"/>
          <w:shd w:val="clear" w:fill="FFFFFF"/>
          <w:lang w:val="en-US" w:eastAsia="zh-CN" w:bidi="ar"/>
        </w:rPr>
        <w:t xml:space="preserve">　  </w:t>
      </w:r>
      <w:r>
        <w:rPr>
          <w:rStyle w:val="6"/>
          <w:rFonts w:ascii="仿宋" w:hAnsi="仿宋" w:eastAsia="仿宋" w:cs="仿宋"/>
          <w:i w:val="0"/>
          <w:iCs w:val="0"/>
          <w:caps w:val="0"/>
          <w:color w:val="000000"/>
          <w:spacing w:val="0"/>
          <w:sz w:val="31"/>
          <w:szCs w:val="31"/>
          <w:shd w:val="clear" w:fill="FFFFFF"/>
        </w:rPr>
        <w:t>五、</w:t>
      </w:r>
      <w:r>
        <w:rPr>
          <w:rStyle w:val="6"/>
          <w:rFonts w:hint="eastAsia" w:ascii="仿宋" w:hAnsi="仿宋" w:eastAsia="仿宋" w:cs="仿宋"/>
          <w:i w:val="0"/>
          <w:iCs w:val="0"/>
          <w:caps w:val="0"/>
          <w:color w:val="000000"/>
          <w:spacing w:val="0"/>
          <w:sz w:val="31"/>
          <w:szCs w:val="31"/>
          <w:shd w:val="clear" w:fill="FFFFFF"/>
        </w:rPr>
        <w:t>其他按规定需要公开的情况</w:t>
      </w:r>
    </w:p>
    <w:p w14:paraId="710C9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 " w:hAnsi=" " w:eastAsia=" " w:cs=" "/>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　　无</w:t>
      </w:r>
    </w:p>
    <w:p w14:paraId="069F121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p>
    <w:p w14:paraId="47116D8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 ">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52F8"/>
    <w:rsid w:val="36135D6D"/>
    <w:rsid w:val="64F44513"/>
    <w:rsid w:val="6CB51A69"/>
    <w:rsid w:val="746452F8"/>
    <w:rsid w:val="77E55807"/>
    <w:rsid w:val="7E50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443</Characters>
  <Lines>0</Lines>
  <Paragraphs>0</Paragraphs>
  <TotalTime>28</TotalTime>
  <ScaleCrop>false</ScaleCrop>
  <LinksUpToDate>false</LinksUpToDate>
  <CharactersWithSpaces>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2025-06-12T01:28:00Z</dcterms:created>
  <dc:creator>赵爽</dc:creator>
  <cp:lastModifiedBy>赵爽</cp:lastModifiedBy>
  <dcterms:modified xsi:type="dcterms:W3CDTF">2025-06-12T09:23:26Z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3C20A65988874089AF2AE7E80D6C6BD7_13</vt:lpwstr>
  </property>
  <property fmtid="{D5CDD505-2E9C-101B-9397-08002B2CF9AE}" pid="4" name="KSOTemplateDocerSaveRecord">
    <vt:lpwstr>eyJoZGlkIjoiMmI2NmJhODI0MDI3NDZiMGVjMDBlMDllMTUwM2FiYmUifQ==</vt:lpwstr>
  </property>
</Properties>
</file>