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1F425E">
      <w:pPr>
        <w:ind w:firstLine="560" w:firstLineChars="200"/>
        <w:jc w:val="center"/>
        <w:rPr>
          <w:rFonts w:hint="eastAsia"/>
          <w:sz w:val="28"/>
          <w:szCs w:val="28"/>
        </w:rPr>
      </w:pPr>
      <w:r>
        <w:rPr>
          <w:rFonts w:hint="eastAsia"/>
          <w:sz w:val="28"/>
          <w:szCs w:val="28"/>
        </w:rPr>
        <w:t>责令改正违法行为决定书</w:t>
      </w:r>
    </w:p>
    <w:p w14:paraId="6DA45CCA">
      <w:pPr>
        <w:ind w:firstLine="560" w:firstLineChars="200"/>
        <w:jc w:val="center"/>
        <w:rPr>
          <w:rFonts w:hint="eastAsia"/>
          <w:sz w:val="28"/>
          <w:szCs w:val="28"/>
        </w:rPr>
      </w:pPr>
      <w:bookmarkStart w:id="0" w:name="_GoBack"/>
      <w:r>
        <w:rPr>
          <w:rFonts w:hint="eastAsia"/>
          <w:sz w:val="28"/>
          <w:szCs w:val="28"/>
        </w:rPr>
        <w:t>豫 0526 环责改字〔2025〕15 号</w:t>
      </w:r>
    </w:p>
    <w:bookmarkEnd w:id="0"/>
    <w:p w14:paraId="0E6ECFEF">
      <w:pPr>
        <w:jc w:val="both"/>
        <w:rPr>
          <w:rFonts w:hint="eastAsia"/>
          <w:sz w:val="28"/>
          <w:szCs w:val="28"/>
        </w:rPr>
      </w:pPr>
      <w:r>
        <w:rPr>
          <w:rFonts w:hint="eastAsia"/>
          <w:sz w:val="28"/>
          <w:szCs w:val="28"/>
        </w:rPr>
        <w:t>河南恒安居古典家具有限公司</w:t>
      </w:r>
    </w:p>
    <w:p w14:paraId="41A7B9C5">
      <w:pPr>
        <w:jc w:val="both"/>
        <w:rPr>
          <w:rFonts w:hint="eastAsia"/>
          <w:sz w:val="28"/>
          <w:szCs w:val="28"/>
        </w:rPr>
      </w:pPr>
      <w:r>
        <w:rPr>
          <w:rFonts w:hint="eastAsia"/>
          <w:sz w:val="28"/>
          <w:szCs w:val="28"/>
        </w:rPr>
        <w:t>统一社会信用代码：91410526MA9FWWT03K</w:t>
      </w:r>
    </w:p>
    <w:p w14:paraId="2841FAB5">
      <w:pPr>
        <w:jc w:val="both"/>
        <w:rPr>
          <w:rFonts w:hint="eastAsia"/>
          <w:sz w:val="28"/>
          <w:szCs w:val="28"/>
        </w:rPr>
      </w:pPr>
      <w:r>
        <w:rPr>
          <w:rFonts w:hint="eastAsia"/>
          <w:sz w:val="28"/>
          <w:szCs w:val="28"/>
        </w:rPr>
        <w:t>地址：滑县半坡店镇工业园区 1 号院</w:t>
      </w:r>
    </w:p>
    <w:p w14:paraId="76F71EB4">
      <w:pPr>
        <w:jc w:val="both"/>
        <w:rPr>
          <w:rFonts w:hint="eastAsia"/>
          <w:sz w:val="28"/>
          <w:szCs w:val="28"/>
        </w:rPr>
      </w:pPr>
      <w:r>
        <w:rPr>
          <w:rFonts w:hint="eastAsia"/>
          <w:sz w:val="28"/>
          <w:szCs w:val="28"/>
        </w:rPr>
        <w:t>法定代表人：李庆山</w:t>
      </w:r>
    </w:p>
    <w:p w14:paraId="1E4A6F7B">
      <w:pPr>
        <w:ind w:firstLine="560" w:firstLineChars="200"/>
        <w:jc w:val="left"/>
        <w:rPr>
          <w:rFonts w:hint="eastAsia"/>
          <w:sz w:val="28"/>
          <w:szCs w:val="28"/>
        </w:rPr>
      </w:pPr>
      <w:r>
        <w:rPr>
          <w:rFonts w:hint="eastAsia"/>
          <w:sz w:val="28"/>
          <w:szCs w:val="28"/>
        </w:rPr>
        <w:t>我局于 2025 年 3 月 11 日对你单位进行了调查，发现你单位实施了以下环境违法行为：</w:t>
      </w:r>
    </w:p>
    <w:p w14:paraId="68004B3E">
      <w:pPr>
        <w:ind w:firstLine="560" w:firstLineChars="200"/>
        <w:jc w:val="left"/>
        <w:rPr>
          <w:rFonts w:hint="eastAsia"/>
          <w:sz w:val="28"/>
          <w:szCs w:val="28"/>
        </w:rPr>
      </w:pPr>
      <w:r>
        <w:rPr>
          <w:rFonts w:hint="eastAsia"/>
          <w:sz w:val="28"/>
          <w:szCs w:val="28"/>
        </w:rPr>
        <w:t>滑县生态保护委员会办公室 2025 年 3 月 5 日印发了《关于印发落实安阳市重污染天气橙色预警（Ⅱ级响应）的通知》，即从 2025 年 3 月 5 日 12 时起全县范围启动重污染天气橙色预警（Ⅱ级响应）管控措施，实施特别管控。安阳市生态环境局执法人员在 2025 年 3 月 11 日 11 时 20 分检查至河南恒安居古典家具有限公司时，经调阅厂内视频监控发现在 2025 年 3 月 11日 9 时 35 分—9 时 36 分锯切工序正在生产，你单位制定的 2024年—2025 年秋冬季重污染天气应急减排“一厂一策”实施方案橙色预警管控措施是“下料、刨床、锯切、开榫、槽、拼板、打磨、喷漆等涉气工序停产，停止使用国四及以下重型载货车辆（含燃气）进行运输。”，你单位存在未按照规定及时启动重污染天气应急响应操作方案的行为。</w:t>
      </w:r>
    </w:p>
    <w:p w14:paraId="7B14E8B7">
      <w:pPr>
        <w:ind w:firstLine="560" w:firstLineChars="200"/>
        <w:jc w:val="left"/>
        <w:rPr>
          <w:rFonts w:hint="eastAsia"/>
          <w:sz w:val="28"/>
          <w:szCs w:val="28"/>
        </w:rPr>
      </w:pPr>
      <w:r>
        <w:rPr>
          <w:rFonts w:hint="eastAsia"/>
          <w:sz w:val="28"/>
          <w:szCs w:val="28"/>
        </w:rPr>
        <w:t>以上事实，主要有以下证据证明：现场检查（勘察）笔录；现场勘查示意图；现场照片证据；营业执照复印件；法定代表人身份证复印件；委托书及被委托人身份证复印件；调查询问笔录；环评审批手续复印件；排污许可证复印件；重污染天气应急减排实施方案复印件；重污染天气预警及解除文件复印件；《统计上大中小微型企业划分办法》网站截图及复印件；国家企业信用信息公示系统企业信息及无行政处罚信息截图；企业职工工资发放表及纳税申报表；执法证扫描件等证据为凭。</w:t>
      </w:r>
    </w:p>
    <w:p w14:paraId="761DA146">
      <w:pPr>
        <w:ind w:firstLine="560" w:firstLineChars="200"/>
        <w:jc w:val="left"/>
        <w:rPr>
          <w:rFonts w:hint="eastAsia"/>
          <w:sz w:val="28"/>
          <w:szCs w:val="28"/>
        </w:rPr>
      </w:pPr>
      <w:r>
        <w:rPr>
          <w:rFonts w:hint="eastAsia"/>
          <w:sz w:val="28"/>
          <w:szCs w:val="28"/>
        </w:rPr>
        <w:t>上述行为违反了《安阳市大气污染防治条例》第四十一条：“纳入重污染天气应急预案的企业应当根据市、县（市、区）人民政府制定的重污染天气应急预案，制定重污染天气应急响应操作方案，并按规定备案和及时启动”的规定。</w:t>
      </w:r>
    </w:p>
    <w:p w14:paraId="1972F0C9">
      <w:pPr>
        <w:ind w:firstLine="560" w:firstLineChars="200"/>
        <w:jc w:val="left"/>
        <w:rPr>
          <w:rFonts w:hint="eastAsia"/>
          <w:sz w:val="28"/>
          <w:szCs w:val="28"/>
        </w:rPr>
      </w:pPr>
      <w:r>
        <w:rPr>
          <w:rFonts w:hint="eastAsia"/>
          <w:sz w:val="28"/>
          <w:szCs w:val="28"/>
        </w:rPr>
        <w:t>依据《中华人民共和国行政处罚法》第二十八条第一款:“行政机关实施行政处罚时，应当责令当事人改正或者限期改正违法行为”和《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立即改正违法行为。</w:t>
      </w:r>
    </w:p>
    <w:p w14:paraId="58B093F8">
      <w:pPr>
        <w:ind w:firstLine="560" w:firstLineChars="200"/>
        <w:jc w:val="left"/>
        <w:rPr>
          <w:rFonts w:hint="eastAsia"/>
          <w:sz w:val="28"/>
          <w:szCs w:val="28"/>
          <w:u w:val="single"/>
        </w:rPr>
      </w:pPr>
      <w:r>
        <w:rPr>
          <w:rFonts w:hint="eastAsia"/>
          <w:sz w:val="28"/>
          <w:szCs w:val="28"/>
        </w:rPr>
        <w:t xml:space="preserve">改正内容和要求如下： </w:t>
      </w:r>
      <w:r>
        <w:rPr>
          <w:rFonts w:hint="eastAsia"/>
          <w:sz w:val="28"/>
          <w:szCs w:val="28"/>
          <w:u w:val="single"/>
        </w:rPr>
        <w:t>按照规定及时启动重污染天气应急响应操作方案。</w:t>
      </w:r>
    </w:p>
    <w:p w14:paraId="7D446334">
      <w:pPr>
        <w:ind w:firstLine="560" w:firstLineChars="200"/>
        <w:jc w:val="left"/>
        <w:rPr>
          <w:rFonts w:hint="eastAsia"/>
          <w:sz w:val="28"/>
          <w:szCs w:val="28"/>
        </w:rPr>
      </w:pPr>
      <w:r>
        <w:rPr>
          <w:rFonts w:hint="eastAsia"/>
          <w:sz w:val="28"/>
          <w:szCs w:val="28"/>
        </w:rPr>
        <w:t>我局将对你单位改正违法行为的情况进行监督，如你单位拒不改正上述生态环境违法行为，我局将依法处理。</w:t>
      </w:r>
    </w:p>
    <w:p w14:paraId="5ECA6286">
      <w:pPr>
        <w:ind w:firstLine="560" w:firstLineChars="200"/>
        <w:jc w:val="left"/>
        <w:rPr>
          <w:rFonts w:hint="eastAsia"/>
          <w:sz w:val="28"/>
          <w:szCs w:val="28"/>
        </w:rPr>
      </w:pPr>
      <w:r>
        <w:rPr>
          <w:rFonts w:hint="eastAsia"/>
          <w:sz w:val="28"/>
          <w:szCs w:val="28"/>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7CB1D86A">
      <w:pPr>
        <w:ind w:firstLine="560" w:firstLineChars="200"/>
        <w:jc w:val="left"/>
        <w:rPr>
          <w:rFonts w:hint="eastAsia"/>
          <w:sz w:val="28"/>
          <w:szCs w:val="28"/>
        </w:rPr>
      </w:pPr>
    </w:p>
    <w:p w14:paraId="7E25430B">
      <w:pPr>
        <w:ind w:firstLine="560" w:firstLineChars="200"/>
        <w:jc w:val="right"/>
        <w:rPr>
          <w:rFonts w:hint="eastAsia"/>
          <w:sz w:val="28"/>
          <w:szCs w:val="28"/>
        </w:rPr>
      </w:pPr>
      <w:r>
        <w:rPr>
          <w:rFonts w:hint="eastAsia"/>
          <w:sz w:val="28"/>
          <w:szCs w:val="28"/>
        </w:rPr>
        <w:t>安阳市生态环境局</w:t>
      </w:r>
    </w:p>
    <w:p w14:paraId="68803666">
      <w:pPr>
        <w:ind w:firstLine="560" w:firstLineChars="200"/>
        <w:jc w:val="right"/>
        <w:rPr>
          <w:rFonts w:hint="eastAsia"/>
          <w:sz w:val="28"/>
          <w:szCs w:val="28"/>
        </w:rPr>
      </w:pPr>
      <w:r>
        <w:rPr>
          <w:rFonts w:hint="eastAsia"/>
          <w:sz w:val="28"/>
          <w:szCs w:val="28"/>
        </w:rPr>
        <w:t xml:space="preserve">2025 年 3 月 13 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22696"/>
    <w:rsid w:val="13B77E34"/>
    <w:rsid w:val="4CE16133"/>
    <w:rsid w:val="64B81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988</Words>
  <Characters>1092</Characters>
  <Lines>0</Lines>
  <Paragraphs>0</Paragraphs>
  <TotalTime>4</TotalTime>
  <ScaleCrop>false</ScaleCrop>
  <LinksUpToDate>false</LinksUpToDate>
  <CharactersWithSpaces>1158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2025-04-15T07:54:00Z</dcterms:created>
  <dc:creator>Lenovo</dc:creator>
  <cp:lastModifiedBy>Lenovo</cp:lastModifiedBy>
  <dcterms:modified xsi:type="dcterms:W3CDTF">2025-04-24T00:19:26Z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eyJoZGlkIjoiMzM2ZGMyYTg3ZTQ4MWQ4MzgzN2Q1ZDRlNzk0MDQ1ZWQifQ==</vt:lpwstr>
  </property>
  <property fmtid="{D5CDD505-2E9C-101B-9397-08002B2CF9AE}" pid="4" name="ICV">
    <vt:lpwstr>E638CE018D7B479EBC9A41E8B2B90B51_12</vt:lpwstr>
  </property>
</Properties>
</file>