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53CF">
      <w:pPr>
        <w:tabs>
          <w:tab w:val="left" w:pos="5760"/>
        </w:tabs>
        <w:spacing w:line="600" w:lineRule="exact"/>
        <w:rPr>
          <w:rFonts w:hint="default" w:ascii="Times New Roman" w:hAnsi="Times New Roman" w:cs="Times New Roman"/>
          <w:b/>
          <w:color w:val="000000"/>
          <w:sz w:val="32"/>
          <w:szCs w:val="32"/>
        </w:rPr>
      </w:pPr>
    </w:p>
    <w:p w14:paraId="3F81D688">
      <w:pPr>
        <w:spacing w:line="600" w:lineRule="exact"/>
        <w:jc w:val="center"/>
        <w:rPr>
          <w:rFonts w:hint="default" w:ascii="Times New Roman" w:hAnsi="Times New Roman" w:cs="Times New Roman"/>
          <w:b/>
          <w:color w:val="000000"/>
          <w:sz w:val="32"/>
          <w:szCs w:val="32"/>
        </w:rPr>
      </w:pPr>
    </w:p>
    <w:p w14:paraId="7F33F2C5">
      <w:pPr>
        <w:spacing w:line="600" w:lineRule="exact"/>
        <w:rPr>
          <w:rFonts w:hint="default" w:ascii="Times New Roman" w:hAnsi="Times New Roman" w:cs="Times New Roman"/>
          <w:b/>
          <w:color w:val="000000"/>
          <w:sz w:val="32"/>
          <w:szCs w:val="32"/>
        </w:rPr>
      </w:pPr>
    </w:p>
    <w:p w14:paraId="279652C7">
      <w:pPr>
        <w:spacing w:line="600" w:lineRule="exact"/>
        <w:rPr>
          <w:rFonts w:hint="default" w:ascii="Times New Roman" w:hAnsi="Times New Roman" w:cs="Times New Roman"/>
          <w:b/>
          <w:color w:val="000000"/>
          <w:sz w:val="32"/>
          <w:szCs w:val="32"/>
        </w:rPr>
      </w:pPr>
    </w:p>
    <w:p w14:paraId="5F50DD19">
      <w:pPr>
        <w:spacing w:line="600" w:lineRule="exact"/>
        <w:jc w:val="center"/>
        <w:rPr>
          <w:rFonts w:hint="default" w:ascii="Times New Roman" w:hAnsi="Times New Roman" w:eastAsia="仿宋_GB2312" w:cs="Times New Roman"/>
          <w:b/>
          <w:color w:val="000000"/>
          <w:sz w:val="32"/>
          <w:szCs w:val="32"/>
        </w:rPr>
      </w:pPr>
    </w:p>
    <w:p w14:paraId="59E2A3D7">
      <w:pPr>
        <w:pStyle w:val="2"/>
        <w:rPr>
          <w:rFonts w:hint="default" w:ascii="Times New Roman" w:hAnsi="Times New Roman" w:cs="Times New Roman"/>
        </w:rPr>
      </w:pPr>
    </w:p>
    <w:p w14:paraId="3176E06F">
      <w:pPr>
        <w:pStyle w:val="6"/>
        <w:ind w:left="0"/>
        <w:rPr>
          <w:rFonts w:hint="default" w:ascii="Times New Roman" w:hAnsi="Times New Roman" w:cs="Times New Roman"/>
          <w:color w:val="000000"/>
          <w:szCs w:val="32"/>
        </w:rPr>
      </w:pPr>
    </w:p>
    <w:p w14:paraId="2EEB04F6">
      <w:pPr>
        <w:rPr>
          <w:rFonts w:hint="default" w:ascii="Times New Roman" w:hAnsi="Times New Roman" w:cs="Times New Roman"/>
          <w:color w:val="000000"/>
          <w:sz w:val="32"/>
          <w:szCs w:val="32"/>
        </w:rPr>
      </w:pPr>
    </w:p>
    <w:p w14:paraId="70FCB04C">
      <w:pPr>
        <w:jc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sz w:val="32"/>
          <w:szCs w:val="32"/>
        </w:rPr>
        <w:t>滑环审〔202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号</w:t>
      </w:r>
    </w:p>
    <w:p w14:paraId="445FABB3">
      <w:pPr>
        <w:spacing w:line="360" w:lineRule="exact"/>
        <w:rPr>
          <w:rFonts w:hint="default" w:ascii="Times New Roman" w:hAnsi="Times New Roman" w:eastAsia="方正小标宋简体" w:cs="Times New Roman"/>
          <w:color w:val="000000"/>
          <w:sz w:val="32"/>
          <w:szCs w:val="32"/>
        </w:rPr>
      </w:pPr>
    </w:p>
    <w:p w14:paraId="48B80F33">
      <w:pPr>
        <w:spacing w:line="360" w:lineRule="exact"/>
        <w:jc w:val="center"/>
        <w:rPr>
          <w:rFonts w:hint="default" w:ascii="Times New Roman" w:hAnsi="Times New Roman" w:eastAsia="方正小标宋简体" w:cs="Times New Roman"/>
          <w:color w:val="000000"/>
          <w:sz w:val="32"/>
          <w:szCs w:val="32"/>
        </w:rPr>
      </w:pPr>
    </w:p>
    <w:p w14:paraId="2A2946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安阳市生态环境局滑县分局</w:t>
      </w:r>
    </w:p>
    <w:p w14:paraId="406F902C">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关于河南亚冠材料科技有限公司</w:t>
      </w:r>
    </w:p>
    <w:p w14:paraId="60FACA0F">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年处理3000吨铝塑药片技术改造项目</w:t>
      </w:r>
    </w:p>
    <w:p w14:paraId="6AAA15ED">
      <w:pPr>
        <w:spacing w:line="70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环境影响报告表的批复</w:t>
      </w:r>
    </w:p>
    <w:p w14:paraId="53A6F2EF">
      <w:pPr>
        <w:pStyle w:val="2"/>
        <w:rPr>
          <w:rFonts w:hint="default" w:ascii="Times New Roman" w:hAnsi="Times New Roman" w:cs="Times New Roman"/>
          <w:sz w:val="44"/>
          <w:szCs w:val="44"/>
        </w:rPr>
      </w:pPr>
    </w:p>
    <w:p w14:paraId="2CDF15AB">
      <w:pPr>
        <w:pStyle w:val="2"/>
        <w:rPr>
          <w:rFonts w:hint="default" w:ascii="Times New Roman" w:hAnsi="Times New Roman" w:cs="Times New Roman"/>
          <w:sz w:val="32"/>
          <w:szCs w:val="32"/>
        </w:rPr>
      </w:pPr>
    </w:p>
    <w:p w14:paraId="18BDAB41">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河南亚冠材料科技有限公司：</w:t>
      </w:r>
    </w:p>
    <w:p w14:paraId="6B9563B6">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你公司（统一社会信用代码：91410526MA47983W2K）上报的由河南时代盛华环境科技有限公司丁颍霞（职业资格证书管理号：2016035410352013411801000793）主持编制完成的</w:t>
      </w:r>
      <w:r>
        <w:rPr>
          <w:rFonts w:hint="default" w:ascii="Times New Roman" w:hAnsi="Times New Roman" w:eastAsia="仿宋_GB2312" w:cs="Times New Roman"/>
          <w:sz w:val="32"/>
          <w:szCs w:val="32"/>
        </w:rPr>
        <w:t>《河南亚冠材料科技有限公司年处理3000吨铝塑药片技术改造项目环境影响报告表（报批版）》</w:t>
      </w:r>
      <w:r>
        <w:rPr>
          <w:rFonts w:hint="default" w:ascii="Times New Roman" w:hAnsi="Times New Roman" w:eastAsia="仿宋_GB2312" w:cs="Times New Roman"/>
          <w:color w:val="000000"/>
          <w:sz w:val="32"/>
          <w:szCs w:val="32"/>
        </w:rPr>
        <w:t>（以下简称《报告表》）及相关材料已收悉。</w:t>
      </w:r>
      <w:r>
        <w:rPr>
          <w:rFonts w:hint="default" w:ascii="Times New Roman" w:hAnsi="Times New Roman" w:eastAsia="仿宋_GB2312" w:cs="Times New Roman"/>
          <w:sz w:val="32"/>
          <w:szCs w:val="32"/>
        </w:rPr>
        <w:t>该项目位于</w:t>
      </w:r>
      <w:r>
        <w:rPr>
          <w:rFonts w:hint="default" w:ascii="Times New Roman" w:hAnsi="Times New Roman" w:eastAsia="仿宋_GB2312" w:cs="Times New Roman"/>
          <w:sz w:val="32"/>
          <w:szCs w:val="32"/>
          <w:lang w:eastAsia="zh-CN"/>
        </w:rPr>
        <w:t>滑县上官镇工业园区通达路9号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总投资</w:t>
      </w:r>
      <w:r>
        <w:rPr>
          <w:rFonts w:hint="eastAsia" w:eastAsia="仿宋_GB2312" w:cs="Times New Roman"/>
          <w:sz w:val="32"/>
          <w:szCs w:val="32"/>
          <w:lang w:val="en-US" w:eastAsia="zh-CN"/>
        </w:rPr>
        <w:t>600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，环保投资</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万元。</w:t>
      </w:r>
      <w:r>
        <w:rPr>
          <w:rFonts w:hint="default" w:ascii="Times New Roman" w:hAnsi="Times New Roman" w:eastAsia="仿宋_GB2312" w:cs="Times New Roman"/>
          <w:color w:val="000000"/>
          <w:sz w:val="32"/>
          <w:szCs w:val="32"/>
        </w:rPr>
        <w:t>该环评审批事项已在县政府网站公示期满。依据《中华人民共和国环境保护法》、《中华人民共和国行政许可法》、《中华人民共和国环境影响评价法》、《建设项目环境保护管理条例》等法律法规文件规定，经研究，批复如下：</w:t>
      </w:r>
    </w:p>
    <w:p w14:paraId="4E390A30">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right="0" w:righ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napToGrid w:val="0"/>
          <w:color w:val="000000"/>
          <w:sz w:val="32"/>
          <w:szCs w:val="32"/>
        </w:rPr>
        <w:t>一、《报告表》内容符合国家有关法律法规要求和建设项目环境管理规定</w:t>
      </w:r>
      <w:r>
        <w:rPr>
          <w:rFonts w:hint="default" w:ascii="Times New Roman" w:hAnsi="Times New Roman" w:eastAsia="仿宋_GB2312" w:cs="Times New Roman"/>
          <w:sz w:val="32"/>
          <w:szCs w:val="32"/>
          <w:highlight w:val="none"/>
          <w:lang w:val="en-US" w:eastAsia="zh-CN"/>
        </w:rPr>
        <w:t>，符合“三线一单”生态环境分区管控要求，评价结论可信。同意批准该《报告表》，你单位应按照《报告表》所列项目的性质、规模、地点、采用的生产工艺和环境保护对策进行项目建设。</w:t>
      </w:r>
    </w:p>
    <w:p w14:paraId="36BB6B06">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二、你单位应向社会公众主动公开经批准的《报告表》，并接受相关方的咨询。</w:t>
      </w:r>
    </w:p>
    <w:p w14:paraId="4AFA8E31">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三、你单位应全面落实《报告表》提出的各项环境保护措施，确保各项环境保护设施与主体工程同时设计、同时施工、同时投入使用，确保各项污染物达标排放。</w:t>
      </w:r>
    </w:p>
    <w:p w14:paraId="3F4DB898">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（一）向设计单位提供《报告表》和本批复文件，确保项目设计按照环境保护规范要求，落实防治环境污染和环保设施投资概算。</w:t>
      </w:r>
    </w:p>
    <w:p w14:paraId="25AD22E2">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（二）依据《报告表》和本批复文件，对项目运营过程中产生的废水、噪声、固体废物等污染，采取相应的防治措施。</w:t>
      </w:r>
    </w:p>
    <w:p w14:paraId="51CBBC53">
      <w:pPr>
        <w:keepNext w:val="0"/>
        <w:keepLines w:val="0"/>
        <w:pageBreakBefore w:val="0"/>
        <w:widowControl w:val="0"/>
        <w:kinsoku/>
        <w:wordWrap/>
        <w:overflowPunct/>
        <w:topLinePunct w:val="0"/>
        <w:autoSpaceDE/>
        <w:autoSpaceDN/>
        <w:bidi w:val="0"/>
        <w:adjustRightInd/>
        <w:snapToGrid/>
        <w:spacing w:line="620" w:lineRule="exact"/>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（三）项目外排污染物应满足以下要求：</w:t>
      </w:r>
    </w:p>
    <w:p w14:paraId="710153B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textAlignment w:val="auto"/>
        <w:outlineLvl w:val="9"/>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1.</w:t>
      </w:r>
      <w:r>
        <w:rPr>
          <w:rFonts w:hint="eastAsia" w:eastAsia="仿宋_GB2312" w:cs="Times New Roman"/>
          <w:color w:val="000000"/>
          <w:sz w:val="32"/>
          <w:szCs w:val="32"/>
          <w:lang w:val="en-US" w:eastAsia="zh-CN"/>
        </w:rPr>
        <w:t xml:space="preserve"> </w:t>
      </w:r>
      <w:r>
        <w:rPr>
          <w:rFonts w:hint="default" w:ascii="Times New Roman" w:hAnsi="Times New Roman" w:eastAsia="仿宋_GB2312" w:cs="Times New Roman"/>
          <w:bCs/>
          <w:color w:val="000000"/>
          <w:sz w:val="32"/>
          <w:szCs w:val="32"/>
        </w:rPr>
        <w:t>废水：浸泡洗料</w:t>
      </w:r>
      <w:r>
        <w:rPr>
          <w:rFonts w:hint="eastAsia" w:eastAsia="仿宋_GB2312" w:cs="Times New Roman"/>
          <w:bCs/>
          <w:color w:val="000000"/>
          <w:sz w:val="32"/>
          <w:szCs w:val="32"/>
          <w:lang w:val="en-US" w:eastAsia="zh-CN"/>
        </w:rPr>
        <w:t>废</w:t>
      </w:r>
      <w:r>
        <w:rPr>
          <w:rFonts w:hint="default" w:ascii="Times New Roman" w:hAnsi="Times New Roman" w:eastAsia="仿宋_GB2312" w:cs="Times New Roman"/>
          <w:bCs/>
          <w:color w:val="000000"/>
          <w:sz w:val="32"/>
          <w:szCs w:val="32"/>
        </w:rPr>
        <w:t>水经污水处理设施</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中和调节</w:t>
      </w:r>
      <w:r>
        <w:rPr>
          <w:rFonts w:hint="eastAsia"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rPr>
        <w:t>混凝沉淀</w:t>
      </w:r>
      <w:r>
        <w:rPr>
          <w:rFonts w:hint="eastAsia"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rPr>
        <w:t>多介质过滤</w:t>
      </w:r>
      <w:r>
        <w:rPr>
          <w:rFonts w:hint="eastAsia" w:eastAsia="仿宋_GB2312" w:cs="Times New Roman"/>
          <w:bCs/>
          <w:color w:val="000000"/>
          <w:sz w:val="32"/>
          <w:szCs w:val="32"/>
          <w:lang w:val="en-US" w:eastAsia="zh-CN"/>
        </w:rPr>
        <w:t>+</w:t>
      </w:r>
      <w:r>
        <w:rPr>
          <w:rFonts w:hint="default" w:ascii="Times New Roman" w:hAnsi="Times New Roman" w:eastAsia="仿宋_GB2312" w:cs="Times New Roman"/>
          <w:bCs/>
          <w:color w:val="000000"/>
          <w:sz w:val="32"/>
          <w:szCs w:val="32"/>
        </w:rPr>
        <w:t>活性炭过滤</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处理后回用于生产</w:t>
      </w:r>
      <w:r>
        <w:rPr>
          <w:rFonts w:hint="eastAsia" w:eastAsia="仿宋_GB2312" w:cs="Times New Roman"/>
          <w:bCs/>
          <w:color w:val="000000"/>
          <w:sz w:val="32"/>
          <w:szCs w:val="32"/>
          <w:lang w:eastAsia="zh-CN"/>
        </w:rPr>
        <w:t>，</w:t>
      </w:r>
      <w:r>
        <w:rPr>
          <w:rFonts w:hint="default" w:ascii="Times New Roman" w:hAnsi="Times New Roman" w:eastAsia="仿宋_GB2312" w:cs="Times New Roman"/>
          <w:bCs/>
          <w:color w:val="000000"/>
          <w:sz w:val="32"/>
          <w:szCs w:val="32"/>
        </w:rPr>
        <w:t>定期外排至滑县长青水务服务有限公司</w:t>
      </w:r>
      <w:r>
        <w:rPr>
          <w:rFonts w:hint="eastAsia" w:eastAsia="仿宋_GB2312" w:cs="Times New Roman"/>
          <w:bCs/>
          <w:color w:val="000000"/>
          <w:sz w:val="32"/>
          <w:szCs w:val="32"/>
          <w:lang w:val="en-US" w:eastAsia="zh-CN"/>
        </w:rPr>
        <w:t>，</w:t>
      </w:r>
      <w:r>
        <w:rPr>
          <w:rFonts w:hint="default" w:ascii="Times New Roman" w:hAnsi="Times New Roman" w:eastAsia="仿宋_GB2312" w:cs="Times New Roman"/>
          <w:sz w:val="32"/>
          <w:szCs w:val="32"/>
          <w:lang w:val="en-US" w:eastAsia="zh-CN"/>
        </w:rPr>
        <w:t>废水</w:t>
      </w:r>
      <w:r>
        <w:rPr>
          <w:rFonts w:hint="default" w:ascii="Times New Roman" w:hAnsi="Times New Roman" w:eastAsia="仿宋_GB2312" w:cs="Times New Roman"/>
          <w:sz w:val="32"/>
          <w:szCs w:val="32"/>
          <w:highlight w:val="none"/>
          <w:lang w:eastAsia="zh-CN"/>
        </w:rPr>
        <w:t>排放须满足《污水综合排放标准》（GB8978-1996）表4三级标准限值要求及滑县长青水务服务有限公司进水水质标准限值</w:t>
      </w:r>
      <w:r>
        <w:rPr>
          <w:rFonts w:hint="default" w:ascii="Times New Roman" w:hAnsi="Times New Roman" w:eastAsia="仿宋_GB2312" w:cs="Times New Roman"/>
          <w:sz w:val="32"/>
          <w:szCs w:val="32"/>
          <w:highlight w:val="none"/>
          <w:lang w:val="en-US" w:eastAsia="zh-CN"/>
        </w:rPr>
        <w:t>。</w:t>
      </w:r>
    </w:p>
    <w:p w14:paraId="10DF34F2">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color w:val="000000"/>
          <w:sz w:val="32"/>
          <w:szCs w:val="32"/>
        </w:rPr>
        <w:t>噪声</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烘干机</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粉碎机</w:t>
      </w:r>
      <w:r>
        <w:rPr>
          <w:rFonts w:hint="default" w:ascii="Times New Roman" w:hAnsi="Times New Roman" w:eastAsia="仿宋_GB2312" w:cs="Times New Roman"/>
          <w:color w:val="000000"/>
          <w:sz w:val="32"/>
          <w:szCs w:val="32"/>
          <w:lang w:eastAsia="zh-CN"/>
        </w:rPr>
        <w:t>、环保设施风机等设备运行时产生的噪声，通过厂房隔声、基础减振等措施后，厂界噪声排放须满足《工业企业厂界环境噪声排放标准》（GB12348-2008）2类标准</w:t>
      </w:r>
      <w:r>
        <w:rPr>
          <w:rFonts w:hint="default" w:ascii="Times New Roman" w:hAnsi="Times New Roman" w:eastAsia="仿宋_GB2312" w:cs="Times New Roman"/>
          <w:sz w:val="32"/>
          <w:szCs w:val="32"/>
          <w:highlight w:val="none"/>
          <w:lang w:val="en-US" w:eastAsia="zh-CN"/>
        </w:rPr>
        <w:t>。</w:t>
      </w:r>
    </w:p>
    <w:p w14:paraId="2CC11179">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固体废物</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污泥</w:t>
      </w:r>
      <w:r>
        <w:rPr>
          <w:rFonts w:hint="default" w:ascii="Times New Roman" w:hAnsi="Times New Roman" w:eastAsia="仿宋_GB2312" w:cs="Times New Roman"/>
          <w:color w:val="000000"/>
          <w:sz w:val="32"/>
          <w:szCs w:val="32"/>
          <w:lang w:val="en-US" w:eastAsia="zh-CN"/>
        </w:rPr>
        <w:t>暂存于10m</w:t>
      </w:r>
      <w:r>
        <w:rPr>
          <w:rFonts w:hint="default" w:ascii="Times New Roman" w:hAnsi="Times New Roman"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一般固废暂存间定期交由河南华州装配式建筑有限公司综合利用，废活性炭</w:t>
      </w:r>
      <w:r>
        <w:rPr>
          <w:rFonts w:hint="eastAsia" w:eastAsia="仿宋_GB2312" w:cs="Times New Roman"/>
          <w:color w:val="000000"/>
          <w:sz w:val="32"/>
          <w:szCs w:val="32"/>
          <w:lang w:val="en-US" w:eastAsia="zh-CN"/>
        </w:rPr>
        <w:t>更换时</w:t>
      </w:r>
      <w:r>
        <w:rPr>
          <w:rFonts w:hint="default" w:ascii="Times New Roman" w:hAnsi="Times New Roman" w:eastAsia="仿宋_GB2312" w:cs="Times New Roman"/>
          <w:color w:val="000000"/>
          <w:sz w:val="32"/>
          <w:szCs w:val="32"/>
          <w:lang w:val="en-US" w:eastAsia="zh-CN"/>
        </w:rPr>
        <w:t>由厂家</w:t>
      </w:r>
      <w:r>
        <w:rPr>
          <w:rFonts w:hint="eastAsia" w:eastAsia="仿宋_GB2312" w:cs="Times New Roman"/>
          <w:color w:val="000000"/>
          <w:sz w:val="32"/>
          <w:szCs w:val="32"/>
          <w:lang w:val="en-US" w:eastAsia="zh-CN"/>
        </w:rPr>
        <w:t>直接</w:t>
      </w:r>
      <w:r>
        <w:rPr>
          <w:rFonts w:hint="default" w:ascii="Times New Roman" w:hAnsi="Times New Roman" w:eastAsia="仿宋_GB2312" w:cs="Times New Roman"/>
          <w:color w:val="000000"/>
          <w:sz w:val="32"/>
          <w:szCs w:val="32"/>
          <w:lang w:val="en-US" w:eastAsia="zh-CN"/>
        </w:rPr>
        <w:t>回收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浸泡池浮渣</w:t>
      </w:r>
      <w:r>
        <w:rPr>
          <w:rFonts w:hint="eastAsia" w:eastAsia="仿宋_GB2312" w:cs="Times New Roman"/>
          <w:color w:val="000000"/>
          <w:sz w:val="32"/>
          <w:szCs w:val="32"/>
          <w:lang w:val="en-US" w:eastAsia="zh-CN"/>
        </w:rPr>
        <w:t>收集后交由环卫部门处理</w:t>
      </w:r>
      <w:r>
        <w:rPr>
          <w:rFonts w:hint="default" w:ascii="Times New Roman" w:hAnsi="Times New Roman" w:eastAsia="仿宋_GB2312" w:cs="Times New Roman"/>
          <w:color w:val="000000"/>
          <w:sz w:val="32"/>
          <w:szCs w:val="32"/>
          <w:lang w:val="en-US" w:eastAsia="zh-CN"/>
        </w:rPr>
        <w:t>。废硫酸</w:t>
      </w:r>
      <w:r>
        <w:rPr>
          <w:rFonts w:hint="eastAsia" w:ascii="Times New Roman" w:hAnsi="Times New Roman" w:eastAsia="仿宋_GB2312" w:cs="Times New Roman"/>
          <w:color w:val="000000"/>
          <w:sz w:val="32"/>
          <w:szCs w:val="32"/>
          <w:lang w:val="en-US" w:eastAsia="zh-CN"/>
        </w:rPr>
        <w:t>桶暂</w:t>
      </w:r>
      <w:r>
        <w:rPr>
          <w:rFonts w:hint="default" w:ascii="Times New Roman" w:hAnsi="Times New Roman" w:eastAsia="仿宋_GB2312" w:cs="Times New Roman"/>
          <w:color w:val="000000"/>
          <w:sz w:val="32"/>
          <w:szCs w:val="32"/>
          <w:lang w:val="en-US" w:eastAsia="zh-CN"/>
        </w:rPr>
        <w:t>存于</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m</w:t>
      </w:r>
      <w:r>
        <w:rPr>
          <w:rFonts w:hint="default" w:ascii="Times New Roman" w:hAnsi="Times New Roman" w:eastAsia="仿宋_GB2312" w:cs="Times New Roman"/>
          <w:color w:val="000000"/>
          <w:sz w:val="32"/>
          <w:szCs w:val="32"/>
          <w:vertAlign w:val="superscript"/>
          <w:lang w:val="en-US" w:eastAsia="zh-CN"/>
        </w:rPr>
        <w:t>2</w:t>
      </w:r>
      <w:r>
        <w:rPr>
          <w:rFonts w:hint="default" w:ascii="Times New Roman" w:hAnsi="Times New Roman" w:eastAsia="仿宋_GB2312" w:cs="Times New Roman"/>
          <w:color w:val="000000"/>
          <w:sz w:val="32"/>
          <w:szCs w:val="32"/>
          <w:lang w:val="en-US" w:eastAsia="zh-CN"/>
        </w:rPr>
        <w:t>危废暂存间，定期交有资质单位处置。一般固体废物暂存应满足《一般工业固体废物贮存和填埋污染控制标准》（GB18599 -2020）要求，危险废物暂存应满足《危险废物贮存污染控制标准》（GB18597-2023）要求。</w:t>
      </w:r>
    </w:p>
    <w:p w14:paraId="226C0F25">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四、在项目发生实际排污行为前，按照经批准的环境影响评价文件认真梳理并确认各项环境保护措施落实后，依法办理排污许可手续。</w:t>
      </w:r>
    </w:p>
    <w:p w14:paraId="71AFB58A">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五、项目建设必须严格执行配套的环境保护设施与主体工程同时设计、同时施工、同时投产使用的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三同时</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制度，并按规定程序开展竣工环境保护验收。</w:t>
      </w:r>
    </w:p>
    <w:p w14:paraId="744E52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六</w:t>
      </w:r>
      <w:r>
        <w:rPr>
          <w:rFonts w:hint="default" w:ascii="Times New Roman" w:hAnsi="Times New Roman" w:eastAsia="仿宋_GB2312" w:cs="Times New Roman"/>
          <w:color w:val="000000"/>
          <w:sz w:val="32"/>
          <w:szCs w:val="32"/>
        </w:rPr>
        <w:t>、环境影响报告表经批准后，项目的性质、规模、地点、生产工艺和环境保护措施发生重大变动的，应当依法重新报批项目环境影响评价手续。</w:t>
      </w:r>
    </w:p>
    <w:p w14:paraId="2AE0CE58">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七</w:t>
      </w:r>
      <w:r>
        <w:rPr>
          <w:rFonts w:hint="default" w:ascii="Times New Roman" w:hAnsi="Times New Roman" w:eastAsia="仿宋_GB2312" w:cs="Times New Roman"/>
          <w:color w:val="000000"/>
          <w:sz w:val="32"/>
          <w:szCs w:val="32"/>
        </w:rPr>
        <w:t>、如果今后国家或我省颁布新标准或对治污设施有新要求，你单位应按新标准、新要求执行。</w:t>
      </w:r>
    </w:p>
    <w:p w14:paraId="2DAC387C">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0B543949">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0"/>
        <w:rPr>
          <w:rFonts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公告期限：自本公告发布之日起7日。</w:t>
      </w:r>
    </w:p>
    <w:p w14:paraId="1E0CEF7C">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75" w:beforeAutospacing="0" w:after="75" w:afterAutospacing="0" w:line="615" w:lineRule="atLeast"/>
        <w:ind w:left="0" w:right="0" w:firstLine="645"/>
        <w:rPr>
          <w:rFonts w:hint="default" w:ascii="Helvetica" w:hAnsi="Helvetica" w:eastAsia="Helvetica" w:cs="Helvetica"/>
          <w:i w:val="0"/>
          <w:iCs w:val="0"/>
          <w:caps w:val="0"/>
          <w:color w:val="333333"/>
          <w:spacing w:val="0"/>
          <w:sz w:val="21"/>
          <w:szCs w:val="21"/>
        </w:rPr>
      </w:pPr>
      <w:r>
        <w:rPr>
          <w:rFonts w:hint="eastAsia" w:ascii="宋体" w:hAnsi="宋体" w:eastAsia="宋体" w:cs="宋体"/>
          <w:b w:val="0"/>
          <w:bCs w:val="0"/>
          <w:i w:val="0"/>
          <w:iCs w:val="0"/>
          <w:caps w:val="0"/>
          <w:color w:val="000000"/>
          <w:spacing w:val="0"/>
          <w:sz w:val="31"/>
          <w:szCs w:val="31"/>
          <w:shd w:val="clear" w:color="auto" w:fill="FFFFFF"/>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2721AAAD">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r>
        <w:rPr>
          <w:rFonts w:hint="eastAsia" w:ascii="宋体" w:hAnsi="宋体" w:eastAsia="宋体" w:cs="宋体"/>
          <w:b w:val="0"/>
          <w:bCs w:val="0"/>
          <w:i w:val="0"/>
          <w:iCs w:val="0"/>
          <w:caps w:val="0"/>
          <w:color w:val="000000"/>
          <w:spacing w:val="0"/>
          <w:sz w:val="31"/>
          <w:szCs w:val="31"/>
          <w:shd w:val="clear" w:color="auto" w:fill="FFFFFF"/>
        </w:rPr>
        <w:t>  联系地址：安阳市人民政府</w:t>
      </w:r>
    </w:p>
    <w:p w14:paraId="59CB8CD9">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eastAsia="仿宋_GB2312" w:cs="Times New Roman"/>
          <w:color w:val="000000"/>
          <w:sz w:val="32"/>
          <w:szCs w:val="32"/>
        </w:rPr>
      </w:pPr>
    </w:p>
    <w:p w14:paraId="38677DEE">
      <w:pPr>
        <w:keepNext w:val="0"/>
        <w:keepLines w:val="0"/>
        <w:pageBreakBefore w:val="0"/>
        <w:widowControl w:val="0"/>
        <w:kinsoku/>
        <w:wordWrap/>
        <w:overflowPunct/>
        <w:topLinePunct w:val="0"/>
        <w:autoSpaceDE/>
        <w:autoSpaceDN/>
        <w:bidi w:val="0"/>
        <w:adjustRightInd/>
        <w:snapToGrid/>
        <w:spacing w:line="620" w:lineRule="exact"/>
        <w:ind w:firstLine="5760" w:firstLineChars="18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rPr>
        <w:t>日</w:t>
      </w:r>
    </w:p>
    <w:p w14:paraId="30752B88">
      <w:pPr>
        <w:pStyle w:val="2"/>
        <w:rPr>
          <w:rFonts w:hint="default" w:ascii="Times New Roman" w:hAnsi="Times New Roman" w:eastAsia="仿宋_GB2312" w:cs="Times New Roman"/>
          <w:color w:val="000000"/>
          <w:sz w:val="32"/>
          <w:szCs w:val="32"/>
        </w:rPr>
      </w:pPr>
    </w:p>
    <w:p w14:paraId="1C2369CA">
      <w:pPr>
        <w:pStyle w:val="2"/>
        <w:rPr>
          <w:rFonts w:hint="default" w:ascii="Times New Roman" w:hAnsi="Times New Roman" w:eastAsia="仿宋_GB2312" w:cs="Times New Roman"/>
          <w:color w:val="000000"/>
          <w:sz w:val="32"/>
          <w:szCs w:val="32"/>
        </w:rPr>
      </w:pPr>
    </w:p>
    <w:p w14:paraId="1ADAE3F5">
      <w:pPr>
        <w:pStyle w:val="2"/>
        <w:rPr>
          <w:rFonts w:hint="default" w:ascii="Times New Roman" w:hAnsi="Times New Roman" w:eastAsia="仿宋_GB2312" w:cs="Times New Roman"/>
          <w:color w:val="000000"/>
          <w:sz w:val="32"/>
          <w:szCs w:val="32"/>
        </w:rPr>
      </w:pPr>
    </w:p>
    <w:p w14:paraId="6EC3EDD7">
      <w:pPr>
        <w:pStyle w:val="2"/>
        <w:rPr>
          <w:rFonts w:hint="default" w:ascii="Times New Roman" w:hAnsi="Times New Roman" w:eastAsia="仿宋_GB2312" w:cs="Times New Roman"/>
          <w:color w:val="000000"/>
          <w:sz w:val="32"/>
          <w:szCs w:val="32"/>
        </w:rPr>
      </w:pPr>
    </w:p>
    <w:p w14:paraId="4475EEC7">
      <w:pPr>
        <w:pStyle w:val="2"/>
        <w:rPr>
          <w:rFonts w:hint="default" w:ascii="Times New Roman" w:hAnsi="Times New Roman" w:eastAsia="仿宋_GB2312" w:cs="Times New Roman"/>
          <w:color w:val="000000"/>
          <w:sz w:val="32"/>
          <w:szCs w:val="32"/>
        </w:rPr>
      </w:pPr>
    </w:p>
    <w:p w14:paraId="0820961F">
      <w:pPr>
        <w:pStyle w:val="2"/>
        <w:rPr>
          <w:rFonts w:hint="default" w:ascii="Times New Roman" w:hAnsi="Times New Roman" w:eastAsia="仿宋_GB2312" w:cs="Times New Roman"/>
          <w:color w:val="000000"/>
          <w:sz w:val="32"/>
          <w:szCs w:val="32"/>
        </w:rPr>
      </w:pPr>
    </w:p>
    <w:p w14:paraId="4E95A811">
      <w:pPr>
        <w:pStyle w:val="2"/>
        <w:rPr>
          <w:rFonts w:hint="default" w:ascii="Times New Roman" w:hAnsi="Times New Roman" w:eastAsia="仿宋_GB2312" w:cs="Times New Roman"/>
          <w:color w:val="000000"/>
          <w:sz w:val="32"/>
          <w:szCs w:val="32"/>
        </w:rPr>
      </w:pPr>
    </w:p>
    <w:p w14:paraId="29944222">
      <w:pPr>
        <w:pStyle w:val="2"/>
        <w:rPr>
          <w:rFonts w:hint="default" w:ascii="Times New Roman" w:hAnsi="Times New Roman" w:eastAsia="仿宋_GB2312" w:cs="Times New Roman"/>
          <w:color w:val="000000"/>
          <w:sz w:val="32"/>
          <w:szCs w:val="32"/>
        </w:rPr>
      </w:pPr>
    </w:p>
    <w:p w14:paraId="09A607DC">
      <w:pPr>
        <w:pStyle w:val="2"/>
        <w:rPr>
          <w:rFonts w:hint="default" w:ascii="Times New Roman" w:hAnsi="Times New Roman" w:eastAsia="仿宋_GB2312" w:cs="Times New Roman"/>
          <w:color w:val="000000"/>
          <w:sz w:val="32"/>
          <w:szCs w:val="32"/>
        </w:rPr>
      </w:pPr>
    </w:p>
    <w:p w14:paraId="3530B811">
      <w:pPr>
        <w:pStyle w:val="2"/>
        <w:rPr>
          <w:rFonts w:hint="default" w:ascii="Times New Roman" w:hAnsi="Times New Roman" w:eastAsia="仿宋_GB2312" w:cs="Times New Roman"/>
          <w:color w:val="000000"/>
          <w:sz w:val="32"/>
          <w:szCs w:val="32"/>
        </w:rPr>
      </w:pPr>
    </w:p>
    <w:p w14:paraId="05A9B7B5">
      <w:pPr>
        <w:spacing w:line="580" w:lineRule="exact"/>
        <w:rPr>
          <w:rFonts w:hint="default" w:ascii="Times New Roman" w:hAnsi="Times New Roman" w:eastAsia="仿宋_GB2312" w:cs="Times New Roman"/>
          <w:color w:val="000000"/>
          <w:w w:val="100"/>
          <w:sz w:val="28"/>
          <w:szCs w:val="28"/>
        </w:rPr>
      </w:pPr>
      <w:bookmarkStart w:id="0" w:name="_GoBack"/>
      <w:bookmarkEnd w:id="0"/>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4.7pt;height:0pt;width:450pt;z-index:251661312;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IkkwN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主办：环境影响评价科          </w:t>
      </w:r>
      <w:r>
        <w:rPr>
          <w:rFonts w:hint="eastAsia"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督办：环境影响评价科</w:t>
      </w:r>
    </w:p>
    <w:p w14:paraId="25F991E1">
      <w:pPr>
        <w:spacing w:line="580" w:lineRule="exact"/>
        <w:ind w:left="908" w:hanging="840" w:hangingChars="300"/>
        <w:rPr>
          <w:rFonts w:hint="default" w:ascii="Times New Roman" w:hAnsi="Times New Roman" w:eastAsia="仿宋_GB2312" w:cs="Times New Roman"/>
          <w:color w:val="000000"/>
          <w:w w:val="100"/>
          <w:sz w:val="28"/>
          <w:szCs w:val="28"/>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3360"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直接箭头连接符 5"/>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3.75pt;margin-top:3.8pt;height:0pt;width:450pt;z-index:251663360;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T3Ld7TAAAABgEAAA8AAAAAAAAAAQAgAAAAIgAAAGRycy9kb3ducmV2&#10;LnhtbFBLAQIUABQAAAAIAIdO4kBnSpk0AQIAAPoDAAAOAAAAAAAAAAEAIAAAACIBAABkcnMvZTJv&#10;RG9jLnhtbFBLBQYAAAAABgAGAFkBAACVBQAAAAA=&#10;">
                <v:fill on="f" focussize="0,0"/>
                <v:stroke color="#000000" joinstyle="round"/>
                <v:imagedata o:title=""/>
                <o:lock v:ext="edit" aspectratio="f"/>
              </v:shape>
            </w:pict>
          </mc:Fallback>
        </mc:AlternateContent>
      </w:r>
      <w:r>
        <w:rPr>
          <w:rFonts w:hint="default" w:ascii="Times New Roman" w:hAnsi="Times New Roman" w:eastAsia="仿宋_GB2312" w:cs="Times New Roman"/>
          <w:color w:val="000000"/>
          <w:w w:val="100"/>
          <w:sz w:val="28"/>
          <w:szCs w:val="28"/>
        </w:rPr>
        <w:t>抄送：滑县环境监察大队、</w:t>
      </w:r>
      <w:r>
        <w:rPr>
          <w:rFonts w:hint="eastAsia" w:eastAsia="仿宋_GB2312" w:cs="Times New Roman"/>
          <w:color w:val="000000"/>
          <w:w w:val="100"/>
          <w:sz w:val="28"/>
          <w:szCs w:val="28"/>
          <w:lang w:val="en-US" w:eastAsia="zh-CN"/>
        </w:rPr>
        <w:t>上官镇</w:t>
      </w:r>
      <w:r>
        <w:rPr>
          <w:rFonts w:hint="default" w:ascii="Times New Roman" w:hAnsi="Times New Roman" w:eastAsia="仿宋_GB2312" w:cs="Times New Roman"/>
          <w:color w:val="000000"/>
          <w:w w:val="100"/>
          <w:sz w:val="28"/>
          <w:szCs w:val="28"/>
        </w:rPr>
        <w:t>环保所。</w:t>
      </w:r>
    </w:p>
    <w:p w14:paraId="1A88F9F3">
      <w:pPr>
        <w:spacing w:line="580" w:lineRule="exact"/>
        <w:rPr>
          <w:rFonts w:hint="default" w:ascii="Times New Roman" w:hAnsi="Times New Roman" w:eastAsia="仿宋_GB2312" w:cs="Times New Roman"/>
          <w:w w:val="100"/>
          <w:sz w:val="32"/>
          <w:szCs w:val="32"/>
        </w:rPr>
      </w:pP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pt;margin-top:34.2pt;height:0pt;width:450pt;z-index:251662336;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37pKFtYAAAAIAQAADwAAAAAAAAABACAAAAAiAAAAZHJzL2Rvd25yZXYueG1s&#10;UEsBAhQAFAAAAAgAh07iQDwfL1f6AQAA8gMAAA4AAAAAAAAAAQAgAAAAJQEAAGRycy9lMm9Eb2Mu&#10;eG1sUEsFBgAAAAAGAAYAWQEAAJE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w:t xml:space="preserve">安阳市生态环境局滑县分局办公室 </w: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60288"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pt;margin-top:4pt;height:0pt;width:450pt;z-index:251660288;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w7gKP0wAAAAYBAAAPAAAAAAAAAAEAIAAAACIAAABkcnMvZG93bnJldi54bWxQSwEC&#10;FAAUAAAACACHTuJAXKinLvkBAADyAwAADgAAAAAAAAABACAAAAAiAQAAZHJzL2Uyb0RvYy54bWxQ&#10;SwUGAAAAAAYABgBZAQAAj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w w:val="100"/>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PmNOfVAAAADAEAAA8AAAAAAAAAAQAgAAAAIgAAAGRycy9kb3ducmV2LnhtbFBL&#10;AQIUABQAAAAIAIdO4kCwWqT6+QEAAPIDAAAOAAAAAAAAAAEAIAAAACQBAABkcnMvZTJvRG9jLnht&#10;bFBLBQYAAAAABgAGAFkBAACPBQAAAAA=&#10;">
                <v:fill on="f" focussize="0,0"/>
                <v:stroke color="#000000" joinstyle="round"/>
                <v:imagedata o:title=""/>
                <o:lock v:ext="edit" aspectratio="f"/>
              </v:line>
            </w:pict>
          </mc:Fallback>
        </mc:AlternateContent>
      </w:r>
      <w:r>
        <w:rPr>
          <w:rFonts w:hint="eastAsia" w:eastAsia="仿宋_GB2312" w:cs="Times New Roman"/>
          <w:color w:val="000000"/>
          <w:w w:val="100"/>
          <w:sz w:val="28"/>
          <w:szCs w:val="28"/>
          <w:lang w:val="en-US" w:eastAsia="zh-CN"/>
        </w:rPr>
        <w:t xml:space="preserve">         </w:t>
      </w:r>
      <w:r>
        <w:rPr>
          <w:rFonts w:hint="default" w:ascii="Times New Roman" w:hAnsi="Times New Roman" w:eastAsia="仿宋_GB2312" w:cs="Times New Roman"/>
          <w:color w:val="000000"/>
          <w:w w:val="100"/>
          <w:sz w:val="28"/>
          <w:szCs w:val="28"/>
        </w:rPr>
        <w:t xml:space="preserve">   20</w:t>
      </w:r>
      <w:r>
        <w:rPr>
          <w:rFonts w:hint="eastAsia" w:eastAsia="仿宋_GB2312" w:cs="Times New Roman"/>
          <w:color w:val="000000"/>
          <w:w w:val="100"/>
          <w:sz w:val="28"/>
          <w:szCs w:val="28"/>
          <w:lang w:val="en-US" w:eastAsia="zh-CN"/>
        </w:rPr>
        <w:t>25</w:t>
      </w:r>
      <w:r>
        <w:rPr>
          <w:rFonts w:hint="default" w:ascii="Times New Roman" w:hAnsi="Times New Roman" w:eastAsia="仿宋_GB2312" w:cs="Times New Roman"/>
          <w:color w:val="000000"/>
          <w:w w:val="100"/>
          <w:sz w:val="28"/>
          <w:szCs w:val="28"/>
        </w:rPr>
        <w:t>年</w:t>
      </w:r>
      <w:r>
        <w:rPr>
          <w:rFonts w:hint="eastAsia" w:eastAsia="仿宋_GB2312" w:cs="Times New Roman"/>
          <w:color w:val="000000"/>
          <w:w w:val="100"/>
          <w:sz w:val="28"/>
          <w:szCs w:val="28"/>
          <w:lang w:val="en-US" w:eastAsia="zh-CN"/>
        </w:rPr>
        <w:t>1</w:t>
      </w:r>
      <w:r>
        <w:rPr>
          <w:rFonts w:hint="default" w:ascii="Times New Roman" w:hAnsi="Times New Roman" w:eastAsia="仿宋_GB2312" w:cs="Times New Roman"/>
          <w:color w:val="000000"/>
          <w:w w:val="100"/>
          <w:sz w:val="28"/>
          <w:szCs w:val="28"/>
        </w:rPr>
        <w:t>月</w:t>
      </w:r>
      <w:r>
        <w:rPr>
          <w:rFonts w:hint="eastAsia" w:eastAsia="仿宋_GB2312" w:cs="Times New Roman"/>
          <w:color w:val="000000"/>
          <w:w w:val="100"/>
          <w:sz w:val="28"/>
          <w:szCs w:val="28"/>
          <w:lang w:val="en-US" w:eastAsia="zh-CN"/>
        </w:rPr>
        <w:t>24</w:t>
      </w:r>
      <w:r>
        <w:rPr>
          <w:rFonts w:hint="default" w:ascii="Times New Roman" w:hAnsi="Times New Roman" w:eastAsia="仿宋_GB2312" w:cs="Times New Roman"/>
          <w:color w:val="000000"/>
          <w:w w:val="100"/>
          <w:sz w:val="28"/>
          <w:szCs w:val="28"/>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9FF57">
    <w:pPr>
      <w:pStyle w:val="8"/>
      <w:framePr w:wrap="around" w:vAnchor="text" w:hAnchor="margin" w:xAlign="outside" w:y="1"/>
      <w:rPr>
        <w:rStyle w:val="13"/>
        <w:rFonts w:asci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- 4 -</w:t>
    </w:r>
    <w:r>
      <w:rPr>
        <w:rFonts w:ascii="宋体" w:hAnsi="宋体"/>
        <w:sz w:val="28"/>
        <w:szCs w:val="28"/>
      </w:rPr>
      <w:fldChar w:fldCharType="end"/>
    </w:r>
  </w:p>
  <w:p w14:paraId="020BBEF8">
    <w:pPr>
      <w:pStyle w:val="8"/>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50D407F0">
                          <w:pPr>
                            <w:rPr>
                              <w:szCs w:val="28"/>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E9s3NMAAAAHAQAADwAAAAAAAAABACAAAAAiAAAA&#10;ZHJzL2Rvd25yZXYueG1sUEsBAhQAFAAAAAgAh07iQMclAiXTAQAApQMAAA4AAAAAAAAAAQAgAAAA&#10;IgEAAGRycy9lMm9Eb2MueG1sUEsFBgAAAAAGAAYAWQEAAGcFAAAAAA==&#10;">
              <v:fill on="f" focussize="0,0"/>
              <v:stroke on="f"/>
              <v:imagedata o:title=""/>
              <o:lock v:ext="edit" aspectratio="f"/>
              <v:textbox inset="0mm,0mm,0mm,0mm" style="mso-fit-shape-to-text:t;">
                <w:txbxContent>
                  <w:p w14:paraId="50D407F0">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86D">
    <w:pPr>
      <w:pStyle w:val="8"/>
      <w:framePr w:wrap="around" w:vAnchor="text" w:hAnchor="margin" w:xAlign="outside" w:y="1"/>
      <w:rPr>
        <w:rStyle w:val="13"/>
      </w:rPr>
    </w:pPr>
    <w:r>
      <w:fldChar w:fldCharType="begin"/>
    </w:r>
    <w:r>
      <w:rPr>
        <w:rStyle w:val="13"/>
      </w:rPr>
      <w:instrText xml:space="preserve">PAGE  </w:instrText>
    </w:r>
    <w:r>
      <w:fldChar w:fldCharType="separate"/>
    </w:r>
    <w:r>
      <w:rPr>
        <w:rStyle w:val="13"/>
      </w:rPr>
      <w:t>- 13 -</w:t>
    </w:r>
    <w:r>
      <w:fldChar w:fldCharType="end"/>
    </w:r>
  </w:p>
  <w:p w14:paraId="5F4568F9">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7EE1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02422"/>
    <w:multiLevelType w:val="singleLevel"/>
    <w:tmpl w:val="06C0242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jYTBhZThlNzU1YzE4MTAxZTVkY2IyYzEzZGQxMDYifQ=="/>
  </w:docVars>
  <w:rsids>
    <w:rsidRoot w:val="17931B0A"/>
    <w:rsid w:val="00C17B96"/>
    <w:rsid w:val="03E86788"/>
    <w:rsid w:val="06C65DE5"/>
    <w:rsid w:val="08E6656C"/>
    <w:rsid w:val="0B882E7B"/>
    <w:rsid w:val="0E2669C1"/>
    <w:rsid w:val="11AE2812"/>
    <w:rsid w:val="16CB4564"/>
    <w:rsid w:val="17931B0A"/>
    <w:rsid w:val="18475E6C"/>
    <w:rsid w:val="1A907657"/>
    <w:rsid w:val="1BF73705"/>
    <w:rsid w:val="1C9B0535"/>
    <w:rsid w:val="1F9E2816"/>
    <w:rsid w:val="203942EC"/>
    <w:rsid w:val="2095149D"/>
    <w:rsid w:val="21FE134A"/>
    <w:rsid w:val="22D14CB0"/>
    <w:rsid w:val="22EA2C93"/>
    <w:rsid w:val="26BE1E3E"/>
    <w:rsid w:val="28862099"/>
    <w:rsid w:val="29A053DC"/>
    <w:rsid w:val="2BC17995"/>
    <w:rsid w:val="2F135A2B"/>
    <w:rsid w:val="30D13CEA"/>
    <w:rsid w:val="3CC01353"/>
    <w:rsid w:val="3F127E08"/>
    <w:rsid w:val="401F0AAF"/>
    <w:rsid w:val="439028D3"/>
    <w:rsid w:val="45401AF6"/>
    <w:rsid w:val="4AD8457E"/>
    <w:rsid w:val="50677BFC"/>
    <w:rsid w:val="527252B8"/>
    <w:rsid w:val="53733096"/>
    <w:rsid w:val="5B150ED7"/>
    <w:rsid w:val="5F1A6ABC"/>
    <w:rsid w:val="5FD90725"/>
    <w:rsid w:val="63584057"/>
    <w:rsid w:val="65EC0A86"/>
    <w:rsid w:val="68D375B3"/>
    <w:rsid w:val="69CA71E1"/>
    <w:rsid w:val="705F6A24"/>
    <w:rsid w:val="7258197D"/>
    <w:rsid w:val="73FE0302"/>
    <w:rsid w:val="77901BB9"/>
    <w:rsid w:val="77A37B92"/>
    <w:rsid w:val="7E600A0F"/>
    <w:rsid w:val="7F60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9"/>
    <w:pPr>
      <w:keepNext/>
      <w:overflowPunct w:val="0"/>
      <w:snapToGrid w:val="0"/>
      <w:spacing w:line="360" w:lineRule="auto"/>
      <w:ind w:left="0" w:firstLine="0" w:firstLineChars="0"/>
      <w:outlineLvl w:val="0"/>
    </w:pPr>
    <w:rPr>
      <w:rFonts w:ascii="Times New Roman" w:hAnsi="Times New Roman" w:eastAsia="宋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3">
    <w:name w:val="纯文本1"/>
    <w:basedOn w:val="1"/>
    <w:qFormat/>
    <w:uiPriority w:val="0"/>
    <w:pPr>
      <w:adjustRightInd w:val="0"/>
    </w:pPr>
    <w:rPr>
      <w:rFonts w:ascii="宋体" w:hAnsi="Courier New"/>
    </w:rPr>
  </w:style>
  <w:style w:type="paragraph" w:styleId="5">
    <w:name w:val="Normal Indent"/>
    <w:basedOn w:val="1"/>
    <w:autoRedefine/>
    <w:qFormat/>
    <w:uiPriority w:val="0"/>
    <w:pPr>
      <w:ind w:firstLine="420"/>
    </w:pPr>
    <w:rPr>
      <w:szCs w:val="20"/>
    </w:rPr>
  </w:style>
  <w:style w:type="paragraph" w:styleId="6">
    <w:name w:val="index 5"/>
    <w:basedOn w:val="1"/>
    <w:next w:val="1"/>
    <w:autoRedefine/>
    <w:semiHidden/>
    <w:qFormat/>
    <w:uiPriority w:val="0"/>
    <w:pPr>
      <w:ind w:left="1680"/>
    </w:pPr>
    <w:rPr>
      <w:rFonts w:eastAsia="Times New Roman"/>
      <w:sz w:val="32"/>
    </w:rPr>
  </w:style>
  <w:style w:type="paragraph" w:styleId="7">
    <w:name w:val="annotation text"/>
    <w:basedOn w:val="1"/>
    <w:semiHidden/>
    <w:qFormat/>
    <w:uiPriority w:val="0"/>
    <w:pPr>
      <w:jc w:val="left"/>
    </w:pPr>
    <w:rPr>
      <w:kern w:val="0"/>
      <w:sz w:val="24"/>
      <w:szCs w:val="20"/>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autoRedefine/>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1337</Words>
  <Characters>1449</Characters>
  <Lines>0</Lines>
  <Paragraphs>0</Paragraphs>
  <TotalTime>0</TotalTime>
  <ScaleCrop>false</ScaleCrop>
  <LinksUpToDate>false</LinksUpToDate>
  <CharactersWithSpaces>1486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2024-02-08T05:34:00Z</dcterms:created>
  <dc:creator>小小的大人物</dc:creator>
  <cp:lastModifiedBy>大卫</cp:lastModifiedBy>
  <cp:lastPrinted>2024-02-26T08:56:00Z</cp:lastPrinted>
  <dcterms:modified xsi:type="dcterms:W3CDTF">2025-01-24T03:29:19Z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2F1ADF0BB27945D78202E671ECFC8C12_13</vt:lpwstr>
  </property>
  <property fmtid="{D5CDD505-2E9C-101B-9397-08002B2CF9AE}" pid="4" name="KSOTemplateDocerSaveRecord">
    <vt:lpwstr>eyJoZGlkIjoiYjBjYTBhZThlNzU1YzE4MTAxZTVkY2IyYzEzZGQxMDYiLCJ1c2VySWQiOiI0MzgzNDU3NTEifQ==</vt:lpwstr>
  </property>
</Properties>
</file>