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1F630">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B3B4134">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豫0526环罚决字〔2024〕74号</w:t>
      </w:r>
      <w:bookmarkEnd w:id="0"/>
      <w:r>
        <w:rPr>
          <w:rFonts w:ascii="FZKTK--GBK1-0" w:hAnsi="FZKTK--GBK1-0" w:eastAsia="FZKTK--GBK1-0" w:cs="FZKTK--GBK1-0"/>
          <w:color w:val="000000"/>
          <w:kern w:val="0"/>
          <w:sz w:val="32"/>
          <w:szCs w:val="32"/>
          <w:lang w:val="en-US" w:eastAsia="zh-CN" w:bidi="ar"/>
        </w:rPr>
        <w:t xml:space="preserve"> </w:t>
      </w:r>
    </w:p>
    <w:p w14:paraId="216E2AF2">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滑县快捷汽车检测有限责任公司： </w:t>
      </w:r>
    </w:p>
    <w:p w14:paraId="2CCF8626">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914105265792435370 </w:t>
      </w:r>
    </w:p>
    <w:p w14:paraId="7FE5B6B1">
      <w:pPr>
        <w:keepNext w:val="0"/>
        <w:keepLines w:val="0"/>
        <w:widowControl/>
        <w:suppressLineNumbers w:val="0"/>
        <w:jc w:val="left"/>
      </w:pPr>
      <w:r>
        <w:rPr>
          <w:rFonts w:hint="eastAsia" w:ascii="仿宋" w:hAnsi="仿宋" w:eastAsia="仿宋" w:cs="仿宋"/>
          <w:color w:val="000000"/>
          <w:kern w:val="0"/>
          <w:sz w:val="32"/>
          <w:szCs w:val="32"/>
          <w:lang w:val="en-US" w:eastAsia="zh-CN" w:bidi="ar"/>
        </w:rPr>
        <w:t>地址：安阳市滑县老店镇万丰路南侧华康工业园</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号 </w:t>
      </w:r>
    </w:p>
    <w:p w14:paraId="22118E27">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法定代表人：王变真</w:t>
      </w:r>
      <w:r>
        <w:rPr>
          <w:rFonts w:hint="default" w:ascii="Times New Roman" w:hAnsi="Times New Roman" w:eastAsia="宋体" w:cs="Times New Roman"/>
          <w:color w:val="000000"/>
          <w:kern w:val="0"/>
          <w:sz w:val="32"/>
          <w:szCs w:val="32"/>
          <w:lang w:val="en-US" w:eastAsia="zh-CN" w:bidi="ar"/>
        </w:rPr>
        <w:t xml:space="preserve"> </w:t>
      </w:r>
    </w:p>
    <w:p w14:paraId="50763344">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18855F1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日对你单位进行了调查，发现你单位实施了以下环境违法行为：我局执法人员现场检查时发现，你单位</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号环保检测线汽车排放气体测试仪内部安装了一个与检验检测无关的小型电路板，并配备一个白色遥控器。经现场测试，通过操作遥控器</w:t>
      </w:r>
      <w:r>
        <w:rPr>
          <w:rFonts w:hint="default" w:ascii="Times New Roman" w:hAnsi="Times New Roman" w:eastAsia="宋体" w:cs="Times New Roman"/>
          <w:color w:val="000000"/>
          <w:kern w:val="0"/>
          <w:sz w:val="32"/>
          <w:szCs w:val="32"/>
          <w:lang w:val="en-US" w:eastAsia="zh-CN" w:bidi="ar"/>
        </w:rPr>
        <w:t>C</w:t>
      </w:r>
      <w:r>
        <w:rPr>
          <w:rFonts w:hint="eastAsia" w:ascii="仿宋" w:hAnsi="仿宋" w:eastAsia="仿宋" w:cs="仿宋"/>
          <w:color w:val="000000"/>
          <w:kern w:val="0"/>
          <w:sz w:val="32"/>
          <w:szCs w:val="32"/>
          <w:lang w:val="en-US" w:eastAsia="zh-CN" w:bidi="ar"/>
        </w:rPr>
        <w:t>键可使气体检测仪上的尾气污染物数据实现骤降。经调查，豫</w:t>
      </w:r>
      <w:r>
        <w:rPr>
          <w:rFonts w:hint="default" w:ascii="Times New Roman" w:hAnsi="Times New Roman" w:eastAsia="宋体" w:cs="Times New Roman"/>
          <w:color w:val="000000"/>
          <w:kern w:val="0"/>
          <w:sz w:val="32"/>
          <w:szCs w:val="32"/>
          <w:lang w:val="en-US" w:eastAsia="zh-CN" w:bidi="ar"/>
        </w:rPr>
        <w:t>E87663</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E5F35</w:t>
      </w:r>
      <w:r>
        <w:rPr>
          <w:rFonts w:hint="eastAsia" w:ascii="仿宋" w:hAnsi="仿宋" w:eastAsia="仿宋" w:cs="仿宋"/>
          <w:color w:val="000000"/>
          <w:kern w:val="0"/>
          <w:sz w:val="32"/>
          <w:szCs w:val="32"/>
          <w:lang w:val="en-US" w:eastAsia="zh-CN" w:bidi="ar"/>
        </w:rPr>
        <w:t>、豫</w:t>
      </w:r>
      <w:r>
        <w:rPr>
          <w:rFonts w:hint="default" w:ascii="Times New Roman" w:hAnsi="Times New Roman" w:eastAsia="宋体" w:cs="Times New Roman"/>
          <w:color w:val="000000"/>
          <w:kern w:val="0"/>
          <w:sz w:val="32"/>
          <w:szCs w:val="32"/>
          <w:lang w:val="en-US" w:eastAsia="zh-CN" w:bidi="ar"/>
        </w:rPr>
        <w:t>E85K70</w:t>
      </w:r>
      <w:r>
        <w:rPr>
          <w:rFonts w:hint="eastAsia" w:ascii="仿宋" w:hAnsi="仿宋" w:eastAsia="仿宋" w:cs="仿宋"/>
          <w:color w:val="000000"/>
          <w:kern w:val="0"/>
          <w:sz w:val="32"/>
          <w:szCs w:val="32"/>
          <w:lang w:val="en-US" w:eastAsia="zh-CN" w:bidi="ar"/>
        </w:rPr>
        <w:t>三辆机动车在你单位第一次检测排气污染物不达标，在未按照《汽油车污染物排 放 限 值 及 测 量 方 法 （ 双 怠 速 法 及 简 易 工 况 法 ）》（</w:t>
      </w:r>
      <w:r>
        <w:rPr>
          <w:rFonts w:hint="default" w:ascii="Times New Roman" w:hAnsi="Times New Roman" w:eastAsia="宋体" w:cs="Times New Roman"/>
          <w:color w:val="000000"/>
          <w:kern w:val="0"/>
          <w:sz w:val="32"/>
          <w:szCs w:val="32"/>
          <w:lang w:val="en-US" w:eastAsia="zh-CN" w:bidi="ar"/>
        </w:rPr>
        <w:t>GB18285-2018</w:t>
      </w:r>
      <w:r>
        <w:rPr>
          <w:rFonts w:hint="eastAsia" w:ascii="仿宋" w:hAnsi="仿宋" w:eastAsia="仿宋" w:cs="仿宋"/>
          <w:color w:val="000000"/>
          <w:kern w:val="0"/>
          <w:sz w:val="32"/>
          <w:szCs w:val="32"/>
          <w:lang w:val="en-US" w:eastAsia="zh-CN" w:bidi="ar"/>
        </w:rPr>
        <w:t>）要求进行维修的情况下，在第二次检测中你单位使用上述电路板篡改数据，出具了排气污染物达标的检测报告。经调查，你单位违法所得共计</w:t>
      </w:r>
      <w:r>
        <w:rPr>
          <w:rFonts w:hint="default" w:ascii="Times New Roman" w:hAnsi="Times New Roman" w:eastAsia="宋体" w:cs="Times New Roman"/>
          <w:color w:val="000000"/>
          <w:kern w:val="0"/>
          <w:sz w:val="32"/>
          <w:szCs w:val="32"/>
          <w:lang w:val="en-US" w:eastAsia="zh-CN" w:bidi="ar"/>
        </w:rPr>
        <w:t>300</w:t>
      </w:r>
      <w:r>
        <w:rPr>
          <w:rFonts w:hint="eastAsia" w:ascii="仿宋" w:hAnsi="仿宋" w:eastAsia="仿宋" w:cs="仿宋"/>
          <w:color w:val="000000"/>
          <w:kern w:val="0"/>
          <w:sz w:val="32"/>
          <w:szCs w:val="32"/>
          <w:lang w:val="en-US" w:eastAsia="zh-CN" w:bidi="ar"/>
        </w:rPr>
        <w:t xml:space="preserve">元。 </w:t>
      </w:r>
    </w:p>
    <w:p w14:paraId="22051104">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以上事实，主要有以下证据证明：</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、现场勘查笔录、现场 </w:t>
      </w:r>
    </w:p>
    <w:p w14:paraId="74C2E259">
      <w:pPr>
        <w:keepNext w:val="0"/>
        <w:keepLines w:val="0"/>
        <w:widowControl/>
        <w:suppressLineNumbers w:val="0"/>
        <w:jc w:val="left"/>
      </w:pPr>
      <w:r>
        <w:rPr>
          <w:rFonts w:hint="eastAsia" w:ascii="仿宋" w:hAnsi="仿宋" w:eastAsia="仿宋" w:cs="仿宋"/>
          <w:color w:val="000000"/>
          <w:kern w:val="0"/>
          <w:sz w:val="32"/>
          <w:szCs w:val="32"/>
          <w:lang w:val="en-US" w:eastAsia="zh-CN" w:bidi="ar"/>
        </w:rPr>
        <w:t>勘查示意图、现场照片证据、调查询问笔录，</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 xml:space="preserve">日由安阳市生态环境局滑县综合行政执法大队作出，证明相对人违法事实； </w:t>
      </w:r>
    </w:p>
    <w:p w14:paraId="38214CB1">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、营业执照复印件、授权委托书、法定代表人身份证复印件、受委托书身份证复印件、员工信息，</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11</w:t>
      </w:r>
      <w:r>
        <w:rPr>
          <w:rFonts w:hint="eastAsia" w:ascii="仿宋" w:hAnsi="仿宋" w:eastAsia="仿宋" w:cs="仿宋"/>
          <w:color w:val="000000"/>
          <w:kern w:val="0"/>
          <w:sz w:val="32"/>
          <w:szCs w:val="32"/>
          <w:lang w:val="en-US" w:eastAsia="zh-CN" w:bidi="ar"/>
        </w:rPr>
        <w:t xml:space="preserve">日由滑县快捷汽车检测有限责任公司提供，证明相对人身份、企业规模； </w:t>
      </w:r>
    </w:p>
    <w:p w14:paraId="6CCB8A1D">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、检测报告及相关手续复印件、《汽油车污染物排放限值及测量方法（双怠速法及简易工况法）》复印件；《汽车尾气三效催化剂性能试验方法》复印件固定污染源排污记回执复印件，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日由滑县快捷汽车检测有限责任公司提供，证明相对人管理类别、违法行为发生地点； </w:t>
      </w:r>
    </w:p>
    <w:p w14:paraId="0039B0C3">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、国家企业信用信息公示系统截图照片，《统计上大中小微型企业划分办法（</w:t>
      </w:r>
      <w:r>
        <w:rPr>
          <w:rFonts w:hint="default" w:ascii="Times New Roman" w:hAnsi="Times New Roman" w:eastAsia="宋体" w:cs="Times New Roman"/>
          <w:color w:val="000000"/>
          <w:kern w:val="0"/>
          <w:sz w:val="32"/>
          <w:szCs w:val="32"/>
          <w:lang w:val="en-US" w:eastAsia="zh-CN" w:bidi="ar"/>
        </w:rPr>
        <w:t>2017</w:t>
      </w:r>
      <w:r>
        <w:rPr>
          <w:rFonts w:hint="eastAsia" w:ascii="仿宋" w:hAnsi="仿宋" w:eastAsia="仿宋" w:cs="仿宋"/>
          <w:color w:val="000000"/>
          <w:kern w:val="0"/>
          <w:sz w:val="32"/>
          <w:szCs w:val="32"/>
          <w:lang w:val="en-US" w:eastAsia="zh-CN" w:bidi="ar"/>
        </w:rPr>
        <w:t>）》网站截图及打印件，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日由安阳市生态环境局滑县综合执法大队提供，证明相对人受同类处罚次数； </w:t>
      </w:r>
    </w:p>
    <w:p w14:paraId="6E8FE8F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、整改材料，</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日由安阳市生态环境局滑县综合执法大队提供，证明限期改正时间； </w:t>
      </w:r>
    </w:p>
    <w:p w14:paraId="1C6160A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、执法证扫描件，</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日由安阳市生态环境局滑县综合执法大队提供，证明执法人员身份。 </w:t>
      </w:r>
    </w:p>
    <w:p w14:paraId="46B1F07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22</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52</w:t>
      </w:r>
      <w:r>
        <w:rPr>
          <w:rFonts w:hint="eastAsia" w:ascii="仿宋" w:hAnsi="仿宋" w:eastAsia="仿宋" w:cs="仿宋"/>
          <w:color w:val="000000"/>
          <w:kern w:val="0"/>
          <w:sz w:val="32"/>
          <w:szCs w:val="32"/>
          <w:lang w:val="en-US" w:eastAsia="zh-CN" w:bidi="ar"/>
        </w:rPr>
        <w:t xml:space="preserve">号），责令你单位立即停止出具机动车虚假排放检验报告的行为。 </w:t>
      </w:r>
    </w:p>
    <w:p w14:paraId="5F55572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25</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日，根据责改要求，我局对你单位违法行为整改情况进行复查，你单位使用的汽车排放气体测试仪内部无异常电路设备，已停止出具机动车虚假排放检验报告的行为。 </w:t>
      </w:r>
    </w:p>
    <w:p w14:paraId="2B5C597A">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67</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号），告知拟对你单位作出行政处罚决定的事实、理由、依据、内容以及你单位依法享有的申请陈述申辩和听证的权利。 </w:t>
      </w:r>
    </w:p>
    <w:p w14:paraId="5ED3187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你单位未提出陈述申辩意见，也为提出听证申请，我局视为你单位放弃上述权利。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55279351">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59CE5B7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的出具机动车虚假排放检验报告违法行为违反了《中华人民共和国大气污染防治法》第五十四条第一款：“机动车排放检验机构应当依法通过计量认证，使用经依法检定合格的机动车排放检验设备，按照国务院生态环境主管部门制定的规范，对机动车进行排放检验，并与生态环境主管部门联网，实现检验数据实时共享。机动车排放检验机构及其负责人对检验数据的真实性和准确性负责。”的规定。 </w:t>
      </w:r>
    </w:p>
    <w:p w14:paraId="4C0D4E96">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中华人民共和国大气污染防治法》第一百一十二条第一款：“违反本法规定，伪造机动车、非道路移动机械排放检验结果或者出具虚假排放检验报告的，由县级以上人民政府生态环境主管部门没收违法所得，并处十万元以上五十万元以下的罚款；情节严重的，由负责资质认定的部门取消其检验资格。”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结合你单位违法行为的事实、性质、情节、社会危害程度和相关证据，参照《河南省生态环境行政处罚裁量基准》：裁量因素：违法事实，内容：伪造结果或出具虚假报告</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辆以下的，裁量等级：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个月以下，裁量等级：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500000</w:t>
      </w:r>
      <w:r>
        <w:rPr>
          <w:rFonts w:hint="eastAsia" w:ascii="仿宋" w:hAnsi="仿宋" w:eastAsia="仿宋" w:cs="仿宋"/>
          <w:color w:val="000000"/>
          <w:kern w:val="0"/>
          <w:sz w:val="32"/>
          <w:szCs w:val="32"/>
          <w:lang w:val="en-US" w:eastAsia="zh-CN" w:bidi="ar"/>
        </w:rPr>
        <w:t xml:space="preserve">，法定处罚金额下 </w:t>
      </w:r>
    </w:p>
    <w:p w14:paraId="4ABAF178">
      <w:pPr>
        <w:keepNext w:val="0"/>
        <w:keepLines w:val="0"/>
        <w:widowControl/>
        <w:suppressLineNumbers w:val="0"/>
        <w:jc w:val="left"/>
      </w:pPr>
      <w:r>
        <w:rPr>
          <w:rFonts w:hint="eastAsia" w:ascii="仿宋" w:hAnsi="仿宋" w:eastAsia="仿宋" w:cs="仿宋"/>
          <w:color w:val="000000"/>
          <w:kern w:val="0"/>
          <w:sz w:val="32"/>
          <w:szCs w:val="32"/>
          <w:lang w:val="en-US" w:eastAsia="zh-CN" w:bidi="ar"/>
        </w:rPr>
        <w:t>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100000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116000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116000=100000+(500000-100000)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116000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25DCDE9D">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经研究，我局对你单位出具机动车虚假排放检验报告案违法行为作出以下行政处罚决定： </w:t>
      </w:r>
    </w:p>
    <w:p w14:paraId="7EAAA53F">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、没收违法所得叁佰元整； </w:t>
      </w:r>
    </w:p>
    <w:p w14:paraId="055B6C7E">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、罚款壹拾壹万陆仟元整。</w:t>
      </w:r>
      <w:r>
        <w:rPr>
          <w:rFonts w:hint="default" w:ascii="Times New Roman" w:hAnsi="Times New Roman" w:eastAsia="宋体" w:cs="Times New Roman"/>
          <w:color w:val="000000"/>
          <w:kern w:val="0"/>
          <w:sz w:val="32"/>
          <w:szCs w:val="32"/>
          <w:lang w:val="en-US" w:eastAsia="zh-CN" w:bidi="ar"/>
        </w:rPr>
        <w:t xml:space="preserve"> </w:t>
      </w:r>
    </w:p>
    <w:p w14:paraId="404536C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6C46798">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p>
    <w:p w14:paraId="6AD5816B">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39CFB9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向安阳市人民政府申请行政复议，也可以在收到本处罚决定书之日起六个月内向焦作市解放区人民法院提起行政诉讼。申请行政复议或者提起行政诉讼，不停止行政处罚决定的执行。 </w:t>
      </w:r>
    </w:p>
    <w:p w14:paraId="1A89695C">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r>
        <w:rPr>
          <w:rFonts w:hint="default" w:ascii="Times New Roman" w:hAnsi="Times New Roman" w:eastAsia="宋体" w:cs="Times New Roman"/>
          <w:color w:val="000000"/>
          <w:kern w:val="0"/>
          <w:sz w:val="32"/>
          <w:szCs w:val="32"/>
          <w:lang w:val="en-US" w:eastAsia="zh-CN" w:bidi="ar"/>
        </w:rPr>
        <w:t xml:space="preserve"> </w:t>
      </w:r>
    </w:p>
    <w:p w14:paraId="13234D14">
      <w:pPr>
        <w:keepNext w:val="0"/>
        <w:keepLines w:val="0"/>
        <w:widowControl/>
        <w:suppressLineNumbers w:val="0"/>
        <w:ind w:firstLine="640" w:firstLineChars="200"/>
        <w:jc w:val="left"/>
        <w:rPr>
          <w:rFonts w:hint="default" w:ascii="Times New Roman" w:hAnsi="Times New Roman" w:eastAsia="宋体" w:cs="Times New Roman"/>
          <w:color w:val="000000"/>
          <w:kern w:val="0"/>
          <w:sz w:val="32"/>
          <w:szCs w:val="32"/>
          <w:lang w:val="en-US" w:eastAsia="zh-CN" w:bidi="ar"/>
        </w:rPr>
      </w:pPr>
    </w:p>
    <w:p w14:paraId="3D96F04A">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6C65CC62">
      <w:pPr>
        <w:keepNext w:val="0"/>
        <w:keepLines w:val="0"/>
        <w:widowControl/>
        <w:suppressLineNumbers w:val="0"/>
        <w:ind w:firstLine="4800" w:firstLineChars="1500"/>
        <w:jc w:val="both"/>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12</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31</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姚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680FBE"/>
    <w:rsid w:val="03680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2025-01-21T00:54:00Z</dcterms:created>
  <dc:creator>Administrator</dc:creator>
  <cp:lastModifiedBy>Administrator</cp:lastModifiedBy>
  <dcterms:modified xsi:type="dcterms:W3CDTF">2025-01-21T01:13:14Z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7F4D317BE7B94549A0FFC324C70A7CE0_11</vt:lpwstr>
  </property>
  <property fmtid="{D5CDD505-2E9C-101B-9397-08002B2CF9AE}" pid="4" name="KSOTemplateDocerSaveRecord">
    <vt:lpwstr>eyJoZGlkIjoiZTIxN2YwZjg3Zjc3YWMwNzQ2Y2U3YTZhODA5NmVmOGQifQ==</vt:lpwstr>
  </property>
</Properties>
</file>