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6DCA9" w14:textId="1ED80E8C" w:rsidR="000F26FE" w:rsidRDefault="00CB05D3" w:rsidP="001214EF">
      <w:pPr>
        <w:widowControl/>
        <w:jc w:val="center"/>
      </w:pPr>
      <w:r>
        <w:rPr>
          <w:rFonts w:ascii="FZKTK--GBK1-0" w:eastAsia="FZKTK--GBK1-0" w:hAnsi="FZKTK--GBK1-0" w:cs="FZKTK--GBK1-0"/>
          <w:color w:val="000000"/>
          <w:kern w:val="0"/>
          <w:sz w:val="32"/>
          <w:szCs w:val="32"/>
          <w:lang w:bidi="ar"/>
        </w:rPr>
        <w:t>豫</w:t>
      </w:r>
      <w:proofErr w:type="gramStart"/>
      <w:r w:rsidRPr="001214EF">
        <w:rPr>
          <w:rFonts w:ascii="Times New Roman" w:eastAsia="FZKTK--GBK1-0" w:hAnsi="Times New Roman"/>
          <w:color w:val="000000"/>
          <w:kern w:val="0"/>
          <w:sz w:val="32"/>
          <w:szCs w:val="32"/>
          <w:lang w:bidi="ar"/>
        </w:rPr>
        <w:t>0526</w:t>
      </w:r>
      <w:r>
        <w:rPr>
          <w:rFonts w:ascii="FZKTK--GBK1-0" w:eastAsia="FZKTK--GBK1-0" w:hAnsi="FZKTK--GBK1-0" w:cs="FZKTK--GBK1-0"/>
          <w:color w:val="000000"/>
          <w:kern w:val="0"/>
          <w:sz w:val="32"/>
          <w:szCs w:val="32"/>
          <w:lang w:bidi="ar"/>
        </w:rPr>
        <w:t>环责改字</w:t>
      </w:r>
      <w:bookmarkStart w:id="0" w:name="_GoBack"/>
      <w:bookmarkEnd w:id="0"/>
      <w:proofErr w:type="gramEnd"/>
      <w:r w:rsidRPr="001214EF">
        <w:rPr>
          <w:rFonts w:ascii="Times New Roman" w:eastAsia="FZKTK--GBK1-0" w:hAnsi="Times New Roman"/>
          <w:color w:val="000000"/>
          <w:kern w:val="0"/>
          <w:sz w:val="32"/>
          <w:szCs w:val="32"/>
          <w:lang w:bidi="ar"/>
        </w:rPr>
        <w:t>〔</w:t>
      </w:r>
      <w:r w:rsidRPr="001214EF">
        <w:rPr>
          <w:rFonts w:ascii="Times New Roman" w:eastAsia="FZKTK--GBK1-0" w:hAnsi="Times New Roman"/>
          <w:color w:val="000000"/>
          <w:kern w:val="0"/>
          <w:sz w:val="32"/>
          <w:szCs w:val="32"/>
          <w:lang w:bidi="ar"/>
        </w:rPr>
        <w:t>2024</w:t>
      </w:r>
      <w:r w:rsidRPr="001214EF">
        <w:rPr>
          <w:rFonts w:ascii="Times New Roman" w:eastAsia="FZKTK--GBK1-0" w:hAnsi="Times New Roman"/>
          <w:color w:val="000000"/>
          <w:kern w:val="0"/>
          <w:sz w:val="32"/>
          <w:szCs w:val="32"/>
          <w:lang w:bidi="ar"/>
        </w:rPr>
        <w:t>〕</w:t>
      </w:r>
      <w:r w:rsidRPr="001214EF">
        <w:rPr>
          <w:rFonts w:ascii="Times New Roman" w:eastAsia="FZKTK--GBK1-0" w:hAnsi="Times New Roman"/>
          <w:color w:val="000000"/>
          <w:kern w:val="0"/>
          <w:sz w:val="32"/>
          <w:szCs w:val="32"/>
          <w:lang w:bidi="ar"/>
        </w:rPr>
        <w:t xml:space="preserve">38 </w:t>
      </w:r>
      <w:r>
        <w:rPr>
          <w:rFonts w:ascii="FZKTK--GBK1-0" w:eastAsia="FZKTK--GBK1-0" w:hAnsi="FZKTK--GBK1-0" w:cs="FZKTK--GBK1-0"/>
          <w:color w:val="000000"/>
          <w:kern w:val="0"/>
          <w:sz w:val="32"/>
          <w:szCs w:val="32"/>
          <w:lang w:bidi="ar"/>
        </w:rPr>
        <w:t>号</w:t>
      </w:r>
    </w:p>
    <w:p w14:paraId="4D69A3C6" w14:textId="77777777" w:rsidR="000F26FE" w:rsidRDefault="000F26FE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2B34D476" w14:textId="77777777" w:rsidR="000F26FE" w:rsidRDefault="00CB05D3">
      <w:pPr>
        <w:widowControl/>
        <w:jc w:val="left"/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滑县广源复合材料制品厂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 xml:space="preserve"> </w:t>
      </w:r>
    </w:p>
    <w:p w14:paraId="71F4B878" w14:textId="77777777" w:rsidR="000F26FE" w:rsidRDefault="00CB05D3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统一社会信用代码：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92410526MA44FTBJ4J </w:t>
      </w:r>
    </w:p>
    <w:p w14:paraId="690A6155" w14:textId="77777777" w:rsidR="000F26FE" w:rsidRDefault="00CB05D3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地址：滑县八里营乡北史庄村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2E01D2FA" w14:textId="77777777" w:rsidR="000F26FE" w:rsidRDefault="00CB05D3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法定代表人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/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负责人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/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经营者：史俊强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 </w:t>
      </w:r>
    </w:p>
    <w:p w14:paraId="38166527" w14:textId="77777777" w:rsidR="000F26FE" w:rsidRDefault="00CB05D3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我局于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2024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8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28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日对你单位进行了调查，发现你单位实施了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以下环境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违法行为：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77F9E76D" w14:textId="77777777" w:rsidR="000F26FE" w:rsidRDefault="00CB05D3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你单位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2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号车间格栅加热工序正在作业，配套治污设施建设有光氧催化装置和活性炭吸附装置一体机。生产过程中车间未密闭，风机正常开启，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光氧催化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装置压力指针未运行，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光氧催化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装置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箱内光氧灯管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不亮，活性炭箱内填充活性炭充足。你单位产生含挥发性有机物的生产活动，未按照规定使用污染防治设施。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2AFFA5C5" w14:textId="77777777" w:rsidR="000F26FE" w:rsidRDefault="00CB05D3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以上事实，主要有以下证据证明：从事产生含挥发性有机物废气生产活动的照片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;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未按照规定使用污染防治设施的照片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;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环境影响评价文件（摘录）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;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现场检查（勘察）笔录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;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调查询问笔录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;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有机废气提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标治理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技术方案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;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营业执照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/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个人身份证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;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亮证照片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;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国家企业信用公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示系统企业信息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;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国家企业信用信息公示系统无行政处罚信息证明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;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统计上大中小企业分类标准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;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从业人员名单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;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现场勘查示意图。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43E2FA93" w14:textId="77777777" w:rsidR="000F26FE" w:rsidRDefault="00CB05D3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上述行为违反了《中华人民共和国大气污染防治法》第四十五条“产生含挥发性有机物废气的生产和服务活动，应当在密闭空间或者设备中进行，并按照规定安装、使用污染防治设施；无法密闭的，应当采取措施减少废气排放。”的规定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7B54B3A9" w14:textId="77777777" w:rsidR="000F26FE" w:rsidRDefault="00CB05D3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依据《中华人民共和国行政处罚法》第二十八条第一款行政机关实施行政处罚时，应当责令当事人改正或者限期改正违法行为和《中华人民共和国大气污染防治法》第一百零八条第一项“违反本法规定，有下列行为之一的，由县级以上人民政府生态环境主管部门责令改正，处二万元以上二十万元以下的罚款；拒不改正的，责令停产整治：（一）产生含挥发性有机物废气的生产和服务活动，未在密闭空间或者设备中进行，未按照规定安装、使用污染防治设施，或者未采取减少废气排放措施的；”的规定，现责令你单位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: </w:t>
      </w:r>
    </w:p>
    <w:p w14:paraId="7F1A4BFD" w14:textId="77777777" w:rsidR="000F26FE" w:rsidRDefault="00CB05D3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>立即改正违法行为。</w:t>
      </w:r>
    </w:p>
    <w:p w14:paraId="16DF5C29" w14:textId="77777777" w:rsidR="000F26FE" w:rsidRDefault="00CB05D3">
      <w:pPr>
        <w:widowControl/>
        <w:jc w:val="left"/>
        <w:rPr>
          <w:u w:val="single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改正内容和要求如下：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>立即密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>闭生产空间；立即规范使用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</w:t>
      </w:r>
    </w:p>
    <w:p w14:paraId="6ADE4D07" w14:textId="77777777" w:rsidR="000F26FE" w:rsidRDefault="00CB05D3">
      <w:pPr>
        <w:widowControl/>
        <w:jc w:val="left"/>
        <w:rPr>
          <w:u w:val="single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>污染防治设施。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  <w:lang w:bidi="ar"/>
        </w:rPr>
        <w:t xml:space="preserve"> </w:t>
      </w:r>
    </w:p>
    <w:p w14:paraId="27C0F5BF" w14:textId="77777777" w:rsidR="000F26FE" w:rsidRDefault="00CB05D3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我局将对你单位改正违法行为的情况进行监督，如你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(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单位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)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拒不改正上述生态环境违法行为，我局将依法处理。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002A0F35" w14:textId="77777777" w:rsidR="000F26FE" w:rsidRDefault="00CB05D3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你单位如对本决定不服，可在收到本决定书之日起六十日内向安阳市人民政府申请行政复议，也可在收到本决定书之日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44FCEF57" w14:textId="77777777" w:rsidR="000F26FE" w:rsidRDefault="00CB05D3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起六个月内向焦作市解放区人民法院提起行政诉讼。如你单位拒不改正上述违法行为，我局将申请人民法院强制执行。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04F87F70" w14:textId="77777777" w:rsidR="000F26FE" w:rsidRDefault="000F26FE">
      <w:pPr>
        <w:widowControl/>
        <w:jc w:val="righ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02FA18A3" w14:textId="77777777" w:rsidR="000F26FE" w:rsidRDefault="00CB05D3">
      <w:pPr>
        <w:widowControl/>
        <w:jc w:val="righ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安阳市生态环境局</w:t>
      </w:r>
      <w:r>
        <w:rPr>
          <w:rFonts w:ascii="仿宋" w:eastAsia="仿宋" w:hAnsi="仿宋" w:cs="仿宋" w:hint="eastAsia"/>
          <w:color w:val="FFFFFF"/>
          <w:kern w:val="0"/>
          <w:sz w:val="32"/>
          <w:szCs w:val="32"/>
          <w:lang w:bidi="ar"/>
        </w:rPr>
        <w:t>（</w:t>
      </w:r>
      <w:r>
        <w:rPr>
          <w:rFonts w:ascii="Times New Roman" w:hAnsi="Times New Roman"/>
          <w:color w:val="FFFFFF"/>
          <w:kern w:val="0"/>
          <w:sz w:val="32"/>
          <w:szCs w:val="32"/>
          <w:lang w:bidi="ar"/>
        </w:rPr>
        <w:t>@</w:t>
      </w:r>
      <w:r>
        <w:rPr>
          <w:rFonts w:ascii="仿宋" w:eastAsia="仿宋" w:hAnsi="仿宋" w:cs="仿宋" w:hint="eastAsia"/>
          <w:color w:val="FFFFFF"/>
          <w:kern w:val="0"/>
          <w:sz w:val="32"/>
          <w:szCs w:val="32"/>
          <w:lang w:bidi="ar"/>
        </w:rPr>
        <w:t>）</w:t>
      </w:r>
      <w:r>
        <w:rPr>
          <w:rFonts w:ascii="仿宋" w:eastAsia="仿宋" w:hAnsi="仿宋" w:cs="仿宋" w:hint="eastAsia"/>
          <w:color w:val="FFFFFF"/>
          <w:kern w:val="0"/>
          <w:sz w:val="32"/>
          <w:szCs w:val="32"/>
          <w:lang w:bidi="ar"/>
        </w:rPr>
        <w:t xml:space="preserve"> </w:t>
      </w:r>
    </w:p>
    <w:p w14:paraId="28BAA42B" w14:textId="77777777" w:rsidR="000F26FE" w:rsidRDefault="00CB05D3">
      <w:pPr>
        <w:widowControl/>
        <w:jc w:val="right"/>
      </w:pP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2024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 9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 2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 </w:t>
      </w:r>
    </w:p>
    <w:p w14:paraId="641543E7" w14:textId="77777777" w:rsidR="000F26FE" w:rsidRDefault="000F26FE"/>
    <w:sectPr w:rsidR="000F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KTK--GBK1-0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ZGMyYTg3ZTQ4MWQ4MzgzN2Q1ZDRlNzk0MDQ1ZWQifQ=="/>
  </w:docVars>
  <w:rsids>
    <w:rsidRoot w:val="442D2537"/>
    <w:rsid w:val="000F26FE"/>
    <w:rsid w:val="001214EF"/>
    <w:rsid w:val="00AC2818"/>
    <w:rsid w:val="00CB05D3"/>
    <w:rsid w:val="05D830A9"/>
    <w:rsid w:val="0721282E"/>
    <w:rsid w:val="0A3768AC"/>
    <w:rsid w:val="0E3C619F"/>
    <w:rsid w:val="16133C89"/>
    <w:rsid w:val="16720524"/>
    <w:rsid w:val="1A951111"/>
    <w:rsid w:val="1DE9203F"/>
    <w:rsid w:val="1F5524D8"/>
    <w:rsid w:val="22F501D8"/>
    <w:rsid w:val="256435C2"/>
    <w:rsid w:val="26A821CC"/>
    <w:rsid w:val="27194E78"/>
    <w:rsid w:val="2A1738F0"/>
    <w:rsid w:val="2D142369"/>
    <w:rsid w:val="33407145"/>
    <w:rsid w:val="3BA174BE"/>
    <w:rsid w:val="442D2537"/>
    <w:rsid w:val="48965ED0"/>
    <w:rsid w:val="499E328F"/>
    <w:rsid w:val="4B0C129D"/>
    <w:rsid w:val="4C673E0C"/>
    <w:rsid w:val="4E19731F"/>
    <w:rsid w:val="4E7E1BA6"/>
    <w:rsid w:val="4FAC1519"/>
    <w:rsid w:val="4FD13EC9"/>
    <w:rsid w:val="50D61560"/>
    <w:rsid w:val="5FE329FB"/>
    <w:rsid w:val="645769BE"/>
    <w:rsid w:val="681E586F"/>
    <w:rsid w:val="699032FA"/>
    <w:rsid w:val="69A24BF6"/>
    <w:rsid w:val="6B6F0907"/>
    <w:rsid w:val="6CD638AB"/>
    <w:rsid w:val="6F7D79B8"/>
    <w:rsid w:val="6F983426"/>
    <w:rsid w:val="7A747AE4"/>
    <w:rsid w:val="7B914152"/>
    <w:rsid w:val="7F9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405F5"/>
  <w15:docId w15:val="{DBA411BD-0E6A-4A19-8D3C-2F7E9702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5"/>
    <w:autoRedefine/>
    <w:qFormat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5">
    <w:name w:val="index 5"/>
    <w:basedOn w:val="a"/>
    <w:next w:val="a"/>
    <w:unhideWhenUsed/>
    <w:qFormat/>
    <w:pPr>
      <w:ind w:left="1680"/>
    </w:pPr>
    <w:rPr>
      <w:rFonts w:eastAsia="Times New Roman"/>
      <w:sz w:val="32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ind w:leftChars="200" w:left="420"/>
    </w:pPr>
  </w:style>
  <w:style w:type="paragraph" w:customStyle="1" w:styleId="BodyTextFirstIndent21">
    <w:name w:val="Body Text First Indent 21"/>
    <w:basedOn w:val="a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2024-06-20T06:36:00Z</dcterms:created>
  <dcterms:modified xsi:type="dcterms:W3CDTF">2024-09-03T08:21:00Z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A8B1B251343B44DBA2858DB397A71F85_13</vt:lpwstr>
  </property>
</Properties>
</file>