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ECBF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滑县推进运输结构调整工作行动方案</w:t>
      </w:r>
    </w:p>
    <w:p w14:paraId="0B595B7F">
      <w:pPr>
        <w:rPr>
          <w:rFonts w:hint="eastAsia"/>
        </w:rPr>
      </w:pPr>
    </w:p>
    <w:p w14:paraId="35925F36">
      <w:pPr>
        <w:rPr>
          <w:rFonts w:hint="eastAsia"/>
        </w:rPr>
      </w:pPr>
    </w:p>
    <w:p w14:paraId="16A6731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为深入推进我县运输结构调整优化，提高综合运输效率、降低物流成本，根据《河南省人民政府办公厅关于印发河南省推进 运输结构调整工作实施方案的通知》(豫政办〔2019〕4号)和 《滑县人民政府关于印发滑县污染防治攻坚战三年行动计划的通</w:t>
      </w:r>
    </w:p>
    <w:p w14:paraId="104A2A9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知》(滑政〔2018〕26号)文件要求，结合我县实际，制定本方案。</w:t>
      </w:r>
    </w:p>
    <w:p w14:paraId="66D61A98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一、总体要求</w:t>
      </w:r>
    </w:p>
    <w:p w14:paraId="7FFE8221"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(一)指导思想</w:t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坚持以习近平新时代中国特色社会主义思 想为指导，认真贯彻落实全国、全省生态环境保护大会精神，以 推进大宗货物运输方式转变为主攻方向，重点实施铁路运能提 升、公路货运治理、多式联运促进、城乡绿色配送、信息资源整 合等五大工程，不断优化运输结构，构建高效绿色综合交通运输 体系，推动交通运输高质量发展，为打赢蓝天保卫战、打好污染</w:t>
      </w:r>
    </w:p>
    <w:p w14:paraId="5804171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防治攻坚战提供有力支撑。</w:t>
      </w:r>
    </w:p>
    <w:p w14:paraId="5FCBF4FD"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(二)基本原则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坚持问题导向，突出重点。以加强生态环 境保护、打好污染防治攻坚战为指引，以生态文明建设与优化运 输结构为导向，以大型工矿企业和物流园区为抓手，以粮食、煤 炭、电力、化工等大宗货物为重点突破口，减少公路运输量，增加铁路运输量。强化标本兼治，突出治本。统筹推进“路、车、油”治理，增加铁路货运比例，加快淘汰老旧车辆，加强油品质量监管，突</w:t>
      </w:r>
    </w:p>
    <w:p w14:paraId="02F4087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EC5A0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A89888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出柴油货车污染治理，规范公路货运发展，推广应用新能源汽车，加快形成节约资源和保护生态环境的运输结构。强化各方责任，突出主体。强化党政领导责任，履行部门监 管责任，压实企业主体责任，形成多方发力、步调一致的高效协 同工作机制。制定优化运输结构调整政策，激发行业积极性，构建“宜公则公、宜铁则铁”的交通运输格局。</w:t>
      </w:r>
    </w:p>
    <w:p w14:paraId="182F9ACA"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(三)工作目标。</w:t>
      </w:r>
    </w:p>
    <w:p w14:paraId="7F747FB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到2020年，通过集中攻坚，力争实现运输结构明显优化，滑县专用铁路建成投用后，承担的大宗货物运输比例显著提高。</w:t>
      </w:r>
    </w:p>
    <w:p w14:paraId="0A16739C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 主要任务</w:t>
      </w:r>
    </w:p>
    <w:p w14:paraId="006847AE"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(一)铁路运能提升工程。</w:t>
      </w:r>
    </w:p>
    <w:p w14:paraId="5854CDA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加快滑县专用铁路建设。重点以热电联产、煤炭、化工等 重点企业和物流园区新建或改建铁路专用线。2020年8月前，建 成滑县专用铁路。鼓励企业铁路专用线对外开放共用，进一步挖 掘铁路专用线运能，提升铁路专用线运量，促进资源共享。到 2030年，大宗货物年货运量30—50万吨以上的大型工矿企业和物流园区全部接入专用铁路，专用铁路利用率达到30%以上。</w:t>
      </w:r>
    </w:p>
    <w:p w14:paraId="7EB8B13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责任单位：县发展改革委员会牵头，县投资公司、自然资源</w:t>
      </w:r>
    </w:p>
    <w:p w14:paraId="33C35CA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局、交通运输局按照工作职责推进落实。</w:t>
      </w:r>
    </w:p>
    <w:p w14:paraId="2BB50C9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推动铁路货场建设和扩容改造。开展铁路货场运能调研， 加强铁路货场及牛屯南站货场扩容改造，解决点线能力不匹配问题。研究制定铁路货场扩容改造土地与财政支持政策，进一步提升铁路站场作业能力。</w:t>
      </w:r>
    </w:p>
    <w:p w14:paraId="493699D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责任单位：县发展改革委牵头，县交通运输局、财政局、自</w:t>
      </w:r>
    </w:p>
    <w:p w14:paraId="1D494B2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然资源局等按照工作职责推进落实。</w:t>
      </w:r>
    </w:p>
    <w:p w14:paraId="19BB7EDB"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(二)公路货运治理工程。</w:t>
      </w:r>
    </w:p>
    <w:p w14:paraId="3901ED9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强化公路货运车辆超限超载治理。严格贯彻落实《河南省 治理货物运输车辆超限超载条例》,健全货运车辆非法改装联合监 督工作机制，杜绝非法改装货运车辆出厂上路。强化货物装载源 头监管，加强重点源头单位检查，禁止超限超载车辆出场(站) 上路行驶。依托城关公路超限检测站点，建立联合执法站，坚持 24小时不间断执法，持续加大货运车辆超限超载执法力度。2019 年年底前，在国道、省道和主要县道设置车辆检测等技术监控设 备，依法查处违法超限超载运输行为。加强信用治超，严格落实 公路治超“黑名单”制度，对严重违法超限超载的运输当事人实 施联合惩戒。2019年，全县高速公路货运车辆平均违法超限超载 率控制在0.5%以下，普通公路货运车辆严重超限超载现象得到有效遏制。</w:t>
      </w:r>
    </w:p>
    <w:p w14:paraId="51EC4D1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责任单位：县交通运输局牵头，县公安局按照职责推进落实。</w:t>
      </w:r>
    </w:p>
    <w:p w14:paraId="6B5D0E3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强化柴油货车污染治理。县内重点企业，禁止使用国三排 放标准及以下柴油货车运输物料；2019年10月1日起，县内的 所有工矿企业，全面禁止使用国三排放标准及以下柴油货车。开展专项执法检查，在国道、省道、主要县道及联合执法站开展重地查合格的予以外理。加强对煤炭、砂石、水泥等散装货物的执法监管，严查国道、省道公路运 输扬尘违规行为。加强重污染天气柴油货车管控，2019年年底 前，重点用车企业及单位建设运输车辆管控门禁和视频监控系 统；建立柴油车排放检测与强制维护(I/M) 系统，对尾气检测超 标的车辆，安装污染控制装置、配备实时排放监控终端，与生态 环境部门协同控制颗粒物和氨氧化物排放。到2020年，全县在用 柴油车监督抽测排放合格率达到95%以上，在用非道路移动机械监督抽测排放合格率达到80%以上，排气管口冒黑烟现象基本消除。</w:t>
      </w:r>
    </w:p>
    <w:p w14:paraId="26206AD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责任单位：县生态环境局牵头，县交通运输局、公安局、商务局、城市管理局按照职责推进落实。</w:t>
      </w:r>
    </w:p>
    <w:p w14:paraId="639F4CD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 提高机动车油品质量。推动全县国六标准车用油品升级置 换、保障供应工作。2019年年底前，开展黑加油站点情况摸底调 研专项行动。依托国道、省道、主要县道及联合执法点，以大宗 货物年货运量30-50万吨以上的重点工矿企业运输车辆为检查重 点，开展车辆油品及尿素质量监督抽测，严禁运输企业和工业企业储存、使用非标油。</w:t>
      </w:r>
    </w:p>
    <w:p w14:paraId="63EBE3E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责任单位：县市场监督管理局牵头，商务局、发展改革委员 会、交通运输局、工业和信息化局、生态环境局按照职责推进落实。</w:t>
      </w:r>
    </w:p>
    <w:p w14:paraId="63F2AD5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 推进国三及老旧车辆淘汰。依法淘汰符合强制报废标准的 老旧机动车，对属于已注销的黄标车和已报废的老旧车，纳入稽查布控系统，实施现场查处，予以强制淘汰。2019年制定国三及以下营运中重型柴油货车提前淘汰更新计划，限制使用、严格超 标排放监管等方式，提前淘汰国三及以下柴油车、国一国二汽油 车及采用稀薄燃烧技术和“油改气”的老旧燃气车辆，2020年年 底前，淘汰国三及以下排放标准营运柴油货车比例不低于30%。2019年7月1日起实施机动车国六排放标准，推广使用国六排放 标准的燃气车辆，禁止新销售和注册登记国五及以下排放标准燃油、燃气机动车。</w:t>
      </w:r>
    </w:p>
    <w:p w14:paraId="1658DA1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责任单位：县生态环境局牵头，县公安局、交通运输局、商务局、市场监督管理局、财政局按照职责推进落实。</w:t>
      </w:r>
    </w:p>
    <w:p w14:paraId="3D83F55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 加快完善骨干公路网。完善县域公路骨干网络，2019年 年底前完成国道G342 滑县境改建工程；完善高速公路外联内通 网络，加快推进全县国省干线公路规划建设，重点推进实施省道S219 滑县境改建工程及与周边市、县出口衔接问题。</w:t>
      </w:r>
    </w:p>
    <w:p w14:paraId="458780F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责任单位：县公路局牵头，县交通运输局、发展改革委员会、自然资源局按照职责推进落实。</w:t>
      </w:r>
    </w:p>
    <w:p w14:paraId="2168FFF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 优化重型货车管控通行网络。2019年制定全县重型货车 交通组织方案，严格管控过境重型货车通行，科学引导大型工矿 企业、物流园区大宗货物运输车辆绿色通行；制定重型车辆绕城 通道路线，完善通行条件，明确国三排放标准的柴油(客、货) 车、未安装污染控制装置或污染控制装置不符合要求的国四排放 标准柴油车禁限行区域以及绕行具体路线，严控重型车辆进城。对总质量4.5吨以下且国四及以上排放标准的厢式货车限定通行区域和时段。</w:t>
      </w:r>
    </w:p>
    <w:p w14:paraId="14F3718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责任单位：县交通运输局牵头，县公安局、生态环境局负责落实。</w:t>
      </w:r>
    </w:p>
    <w:p w14:paraId="71EF373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(三)加快多式联运发展。</w:t>
      </w:r>
    </w:p>
    <w:p w14:paraId="37D46A1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 加快多式联运基础建设。推进滑县专用铁路线建设，加快 公路铁路运输转变，进一步提高跨运输方式资源整合能力。探索 建设具有多式联运功能的物流中心建设，依托多式联运枢纽，布 局一批运输需求量大、协同性强的关联企业，推动多式联运与化工、粮食、煤炭等产业的联动发展。</w:t>
      </w:r>
    </w:p>
    <w:p w14:paraId="5C11C59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责任单位：县发展改革委、商务局、交通运输局、工业和信息化局、财政局、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自然资源和规划局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按照职责推进落实。</w:t>
      </w:r>
    </w:p>
    <w:p w14:paraId="107DD478"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(四)大力推广现代绿色运输。</w:t>
      </w:r>
    </w:p>
    <w:p w14:paraId="768399C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 实施国家城市绿色货运配送示范工程。加强城市配送运 力调控，科学核定城市配送车辆通行证数量，对新能源货车不限 行。依托现有物流园区，打造城市绿色货运配送中心和分拨中 心。培育专业绿色货运配送企业。到2020年，全县重点商贸企业 集中配送、协同配送、共同配送比例提高20%以上：城区共同配送站点覆盖率达40%以上，等量货物运输量降低30%以上。</w:t>
      </w:r>
    </w:p>
    <w:p w14:paraId="276FE57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责任单位：县交通运输局、商务局、公安局、城市管理局、邮政管理局按照职责推进落实。</w:t>
      </w:r>
    </w:p>
    <w:p w14:paraId="13C72CD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 推进新能源汽车及配套基础设施建设。</w:t>
      </w:r>
    </w:p>
    <w:p w14:paraId="7B2BE8D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原则上全县新增公交车辆、出租车辆、市政环卫车辆全部纯电动化。城市建成区现有出租、通勤、市政、环卫、物流配送及 铁路货场等作业车辆加快更新为新能源或清洁能源车，2019年更 新比例不低于85%,2020年不低于95%。在建成区内的公交车 站、物流园区、产业区、工业园、大型商业购物中心等物流集散地设置充电站、分散式充电桩，满足全县电动客货车充电需求。</w:t>
      </w:r>
    </w:p>
    <w:p w14:paraId="046268A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责任单位：县交通运输局、发展改革委、工业和信息化局牵 头，县商务局、住房和城乡建设局、城市管理局、邮政管理局、国网滑县供电公司负责落实。</w:t>
      </w:r>
    </w:p>
    <w:p w14:paraId="001958F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 推进快递物流发展。到2020年全县快递业务量、业务收 入规模稳步扩大，快递服务业务量达到2800万件，年均增长35%  左右。快递业务收入达到2.8亿元，年均增长30%左右。全县建  设完成1个占地200亩以上、日处理25万件以上的电商快递、冷 链物流园区。建成25个社区快递综合服务站，23个乡镇(街道)快递综合服务站，500个快递物流农村公共取送点。</w:t>
      </w:r>
    </w:p>
    <w:p w14:paraId="7D66642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责任单位：县商务局、邮政管理局牵头，县发展改革委、交 通运输局、自然资源局参与，各乡镇人民政府(街道办事处)、产业集聚区管理委员会负责推进落实。</w:t>
      </w:r>
    </w:p>
    <w:p w14:paraId="63F8CCA9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 、保障措施</w:t>
      </w:r>
    </w:p>
    <w:p w14:paraId="0F4D5D3F">
      <w:pPr>
        <w:numPr>
          <w:ilvl w:val="0"/>
          <w:numId w:val="0"/>
        </w:num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(一）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加强组织领导。</w:t>
      </w:r>
    </w:p>
    <w:p w14:paraId="32405419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滑县交通运输局负责统筹协调全县运输结构调整各项工作，承担县运输结构调整的日常工作。县发展改革委、生态环境局、财政局、自然资源局、规划局、公安局、邮政管理局等有关部门要充分发挥各自职能，落实责任分工要求，加强沟通协调，密切配合联动，共同推进落实运输结构调整工作任务。</w:t>
      </w:r>
    </w:p>
    <w:p w14:paraId="1D4BDC3D"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强化工作落实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4E2BEEB"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各部门要把运输结构调整工作纳入重 要议事日程，按照任务要求，细化台账节点，积极推进落实。针 对货运增量源头企业、铁路货站和建设项目开展常态化工作督导，定期跟踪，督促企业落实运输结构调整任务。</w:t>
      </w:r>
    </w:p>
    <w:p w14:paraId="59098613"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营造良好环境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3B0BFA7"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广泛宣传报道国家、省、市运输结构 调整工作部署、进展和成效。充分利用报刊、广播、电视台、网 站等新闻媒体，对运输结构调整相关政策进行多角度、深层次宣 传报道，主动回应社会关切，统一思想、凝聚共识，形成全社会共同推进运输结构调整的浓厚氛围。</w:t>
      </w:r>
    </w:p>
    <w:p w14:paraId="29ECCCC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F07F78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C18D0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E35C5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C0A967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7D858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84C41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13E4CF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F220D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8D74C3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3E0928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7869A6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A882BC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0AA7AA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3BF21F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OTczNzljZjhiYzE3MzkzYzQyYmJkOTAzZDZiZWIifQ=="/>
  </w:docVars>
  <w:rsids>
    <w:rsidRoot w:val="00000000"/>
    <w:rsid w:val="49864D65"/>
    <w:rsid w:val="5762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3924</Words>
  <Characters>4059</Characters>
  <Lines>0</Lines>
  <Paragraphs>0</Paragraphs>
  <TotalTime>1</TotalTime>
  <ScaleCrop>false</ScaleCrop>
  <LinksUpToDate>false</LinksUpToDate>
  <CharactersWithSpaces>4151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2024-01-22T02:19:00Z</dcterms:created>
  <dc:creator>Administrator</dc:creator>
  <cp:lastModifiedBy>张小乐啊</cp:lastModifiedBy>
  <dcterms:modified xsi:type="dcterms:W3CDTF">2025-03-31T08:29:56Z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AC8315C4710A4A879A6E36FA39D49B00_13</vt:lpwstr>
  </property>
  <property fmtid="{D5CDD505-2E9C-101B-9397-08002B2CF9AE}" pid="4" name="KSOTemplateDocerSaveRecord">
    <vt:lpwstr>eyJoZGlkIjoiNmFkZTRmZDMyMTFmMWVmOWJmYzNjY2VjM2JhMzBkNzAiLCJ1c2VySWQiOiIzMjE4NDEyMjkifQ==</vt:lpwstr>
  </property>
</Properties>
</file>