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widowControl/>
        <w:jc w:val="center"/>
        <w:rPr>
          <w:rFonts w:ascii="sans-serif" w:hAnsi="sans-serif" w:eastAsia="sans-serif" w:cs="sans-serif"/>
          <w:color w:val="000000"/>
        </w:rPr>
      </w:pPr>
      <w:r>
        <w:rPr>
          <w:rFonts w:hint="eastAsia" w:ascii="方正小标宋简体" w:hAnsi="方正小标宋简体" w:eastAsia="方正小标宋简体" w:cs="方正小标宋简体"/>
          <w:color w:val="333333"/>
          <w:sz w:val="30"/>
          <w:szCs w:val="30"/>
        </w:rPr>
        <w:t>关于2023年</w:t>
      </w:r>
      <w:r>
        <w:rPr>
          <w:rFonts w:hint="eastAsia" w:ascii="方正小标宋简体" w:hAnsi="方正小标宋简体" w:eastAsia="方正小标宋简体" w:cs="方正小标宋简体"/>
          <w:color w:val="333333"/>
          <w:sz w:val="30"/>
          <w:szCs w:val="30"/>
          <w:lang w:val="en-US" w:eastAsia="zh-CN"/>
        </w:rPr>
        <w:t>11</w:t>
      </w:r>
      <w:r>
        <w:rPr>
          <w:rFonts w:hint="eastAsia" w:ascii="方正小标宋简体" w:hAnsi="方正小标宋简体" w:eastAsia="方正小标宋简体" w:cs="方正小标宋简体"/>
          <w:color w:val="333333"/>
          <w:sz w:val="30"/>
          <w:szCs w:val="30"/>
        </w:rPr>
        <w:t>月</w:t>
      </w:r>
      <w:r>
        <w:rPr>
          <w:rFonts w:hint="eastAsia" w:ascii="方正小标宋简体" w:hAnsi="方正小标宋简体" w:eastAsia="方正小标宋简体" w:cs="方正小标宋简体"/>
          <w:color w:val="333333"/>
          <w:sz w:val="30"/>
          <w:szCs w:val="30"/>
          <w:lang w:val="en-US" w:eastAsia="zh-CN"/>
        </w:rPr>
        <w:t>9</w:t>
      </w:r>
      <w:r>
        <w:rPr>
          <w:rFonts w:hint="eastAsia" w:ascii="方正小标宋简体" w:hAnsi="方正小标宋简体" w:eastAsia="方正小标宋简体" w:cs="方正小标宋简体"/>
          <w:color w:val="333333"/>
          <w:sz w:val="30"/>
          <w:szCs w:val="30"/>
        </w:rPr>
        <w:t>日拟作出的建设项目环境影响评价文件批复决定的</w:t>
      </w:r>
      <w:r>
        <w:rPr>
          <w:rFonts w:ascii="方正小标宋简体" w:hAnsi="方正小标宋简体" w:eastAsia="方正小标宋简体" w:cs="方正小标宋简体"/>
          <w:color w:val="333333"/>
          <w:sz w:val="30"/>
          <w:szCs w:val="30"/>
        </w:rPr>
        <w:t>公示</w:t>
      </w:r>
    </w:p>
    <w:p>
      <w:pPr>
        <w:pStyle w:val="13"/>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333333"/>
          <w:sz w:val="19"/>
          <w:szCs w:val="19"/>
          <w:shd w:val="clear" w:color="auto" w:fill="FFFFFF"/>
        </w:rPr>
        <w:t>  </w:t>
      </w:r>
      <w:r>
        <w:rPr>
          <w:rFonts w:hint="eastAsia" w:ascii="宋体" w:hAnsi="宋体" w:eastAsia="宋体" w:cs="宋体"/>
          <w:color w:val="000000"/>
          <w:sz w:val="21"/>
          <w:szCs w:val="21"/>
          <w:shd w:val="clear" w:color="auto" w:fill="FFFFFF"/>
        </w:rPr>
        <w:t>根据建设项目环境影响评价审批程序的有关规定，经审议，我局拟对</w:t>
      </w:r>
      <w:r>
        <w:rPr>
          <w:rFonts w:hint="eastAsia" w:ascii="宋体" w:hAnsi="宋体" w:eastAsia="宋体" w:cs="宋体"/>
          <w:color w:val="000000"/>
          <w:sz w:val="21"/>
          <w:szCs w:val="21"/>
          <w:shd w:val="clear" w:color="auto" w:fill="FFFFFF"/>
          <w:lang w:val="en-US" w:eastAsia="zh-CN"/>
        </w:rPr>
        <w:t>2</w:t>
      </w:r>
      <w:r>
        <w:rPr>
          <w:rFonts w:hint="eastAsia" w:ascii="宋体" w:hAnsi="宋体" w:eastAsia="宋体" w:cs="宋体"/>
          <w:color w:val="000000"/>
          <w:sz w:val="21"/>
          <w:szCs w:val="21"/>
          <w:shd w:val="clear" w:color="auto" w:fill="FFFFFF"/>
        </w:rPr>
        <w:t>个建设项目环境影响评价文件作出审批意见。为保证审批意见的严肃性和公正性，现将各建设项目环境影响评价文件的基本情况予以公示。如有异议，请在公示期内反馈我局环评科。公示期为2023年</w:t>
      </w:r>
      <w:r>
        <w:rPr>
          <w:rFonts w:hint="eastAsia" w:ascii="宋体" w:hAnsi="宋体" w:eastAsia="宋体" w:cs="宋体"/>
          <w:color w:val="000000"/>
          <w:sz w:val="21"/>
          <w:szCs w:val="21"/>
          <w:shd w:val="clear" w:color="auto" w:fill="FFFFFF"/>
          <w:lang w:val="en-US" w:eastAsia="zh-CN"/>
        </w:rPr>
        <w:t>11</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9</w:t>
      </w:r>
      <w:r>
        <w:rPr>
          <w:rFonts w:hint="eastAsia" w:ascii="宋体" w:hAnsi="宋体" w:eastAsia="宋体" w:cs="宋体"/>
          <w:color w:val="000000"/>
          <w:sz w:val="21"/>
          <w:szCs w:val="21"/>
          <w:shd w:val="clear" w:color="auto" w:fill="FFFFFF"/>
        </w:rPr>
        <w:t>日－2023年</w:t>
      </w:r>
      <w:r>
        <w:rPr>
          <w:rFonts w:hint="eastAsia" w:ascii="宋体" w:hAnsi="宋体" w:eastAsia="宋体" w:cs="宋体"/>
          <w:color w:val="000000"/>
          <w:sz w:val="21"/>
          <w:szCs w:val="21"/>
          <w:shd w:val="clear" w:color="auto" w:fill="FFFFFF"/>
          <w:lang w:val="en-US" w:eastAsia="zh-CN"/>
        </w:rPr>
        <w:t>11</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13</w:t>
      </w:r>
      <w:r>
        <w:rPr>
          <w:rFonts w:hint="eastAsia" w:ascii="宋体" w:hAnsi="宋体" w:eastAsia="宋体" w:cs="宋体"/>
          <w:color w:val="000000"/>
          <w:sz w:val="21"/>
          <w:szCs w:val="21"/>
          <w:shd w:val="clear" w:color="auto" w:fill="FFFFFF"/>
        </w:rPr>
        <w:t>日（3日）。</w:t>
      </w:r>
    </w:p>
    <w:p>
      <w:pPr>
        <w:pStyle w:val="13"/>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电话：0372—8181590</w:t>
      </w:r>
    </w:p>
    <w:p>
      <w:pPr>
        <w:pStyle w:val="13"/>
        <w:widowControl/>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rPr>
        <w:t>    通讯地址：滑东新区创业大道与欧阳路交叉口东150米路南（456400）</w:t>
      </w:r>
    </w:p>
    <w:p>
      <w:pPr>
        <w:pStyle w:val="13"/>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听证告知：依据《中华人民共和国行政许可法》，自公示起三日内申请人、有重大利益关系的利害关系人可对以下拟作出的建设项目环境影响评价文件批复决定要求听证。</w:t>
      </w:r>
    </w:p>
    <w:p>
      <w:pPr>
        <w:pStyle w:val="13"/>
        <w:widowControl/>
        <w:shd w:val="clear" w:color="auto" w:fill="FFFFFF"/>
        <w:spacing w:before="75" w:beforeAutospacing="0" w:after="75" w:afterAutospacing="0"/>
        <w:jc w:val="both"/>
        <w:rPr>
          <w:rFonts w:ascii="sans-serif" w:hAnsi="sans-serif" w:eastAsia="sans-serif" w:cs="sans-serif"/>
          <w:color w:val="000000"/>
        </w:rPr>
      </w:pPr>
      <w:r>
        <w:rPr>
          <w:rFonts w:hint="eastAsia" w:ascii="宋体" w:hAnsi="宋体" w:eastAsia="宋体" w:cs="宋体"/>
          <w:color w:val="000000"/>
          <w:sz w:val="21"/>
          <w:szCs w:val="21"/>
          <w:shd w:val="clear" w:color="auto" w:fill="FFFFFF"/>
        </w:rPr>
        <w:t>拟审批的建设项目环境影响文件</w:t>
      </w:r>
    </w:p>
    <w:tbl>
      <w:tblPr>
        <w:tblStyle w:val="15"/>
        <w:tblW w:w="8115" w:type="dxa"/>
        <w:jc w:val="center"/>
        <w:tblLayout w:type="autofit"/>
        <w:tblCellMar>
          <w:top w:w="15" w:type="dxa"/>
          <w:left w:w="15" w:type="dxa"/>
          <w:bottom w:w="15" w:type="dxa"/>
          <w:right w:w="15" w:type="dxa"/>
        </w:tblCellMar>
      </w:tblPr>
      <w:tblGrid>
        <w:gridCol w:w="444"/>
        <w:gridCol w:w="430"/>
        <w:gridCol w:w="568"/>
        <w:gridCol w:w="476"/>
        <w:gridCol w:w="827"/>
        <w:gridCol w:w="1007"/>
        <w:gridCol w:w="4363"/>
      </w:tblGrid>
      <w:tr>
        <w:tblPrEx>
          <w:tblCellMar>
            <w:top w:w="15" w:type="dxa"/>
            <w:left w:w="15" w:type="dxa"/>
            <w:bottom w:w="15" w:type="dxa"/>
            <w:right w:w="15" w:type="dxa"/>
          </w:tblCellMar>
        </w:tblPrEx>
        <w:trPr>
          <w:trHeight w:val="90" w:hRule="atLeast"/>
          <w:jc w:val="center"/>
        </w:trPr>
        <w:tc>
          <w:tcPr>
            <w:tcW w:w="444" w:type="dxa"/>
            <w:tcBorders>
              <w:top w:val="single" w:color="auto" w:sz="6" w:space="0"/>
              <w:left w:val="single" w:color="auto" w:sz="6" w:space="0"/>
              <w:bottom w:val="single" w:color="auto" w:sz="4" w:space="0"/>
              <w:right w:val="single" w:color="auto" w:sz="6" w:space="0"/>
            </w:tcBorders>
            <w:shd w:val="clear" w:color="auto" w:fill="auto"/>
            <w:tcMar>
              <w:top w:w="0" w:type="dxa"/>
              <w:left w:w="0" w:type="dxa"/>
              <w:bottom w:w="0" w:type="dxa"/>
              <w:right w:w="0" w:type="dxa"/>
            </w:tcMar>
            <w:vAlign w:val="center"/>
          </w:tcPr>
          <w:p>
            <w:pPr>
              <w:pStyle w:val="13"/>
              <w:widowControl/>
              <w:spacing w:beforeAutospacing="0" w:afterAutospacing="0" w:line="300" w:lineRule="atLeast"/>
              <w:jc w:val="center"/>
            </w:pPr>
            <w:r>
              <w:rPr>
                <w:rStyle w:val="17"/>
                <w:rFonts w:hint="eastAsia" w:ascii="宋体" w:hAnsi="宋体" w:eastAsia="宋体" w:cs="宋体"/>
                <w:color w:val="000000"/>
                <w:sz w:val="18"/>
                <w:szCs w:val="18"/>
              </w:rPr>
              <w:t>序号</w:t>
            </w:r>
          </w:p>
        </w:tc>
        <w:tc>
          <w:tcPr>
            <w:tcW w:w="430"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pPr>
              <w:pStyle w:val="13"/>
              <w:widowControl/>
              <w:spacing w:beforeAutospacing="0" w:afterAutospacing="0" w:line="300" w:lineRule="atLeast"/>
              <w:jc w:val="center"/>
            </w:pPr>
            <w:r>
              <w:rPr>
                <w:rStyle w:val="17"/>
                <w:rFonts w:hint="eastAsia" w:ascii="宋体" w:hAnsi="宋体" w:eastAsia="宋体" w:cs="宋体"/>
                <w:color w:val="000000"/>
                <w:sz w:val="18"/>
                <w:szCs w:val="18"/>
              </w:rPr>
              <w:t>建设</w:t>
            </w:r>
          </w:p>
          <w:p>
            <w:pPr>
              <w:pStyle w:val="13"/>
              <w:widowControl/>
              <w:spacing w:beforeAutospacing="0" w:afterAutospacing="0" w:line="300" w:lineRule="atLeast"/>
              <w:jc w:val="center"/>
            </w:pPr>
            <w:r>
              <w:rPr>
                <w:rStyle w:val="17"/>
                <w:rFonts w:hint="eastAsia" w:ascii="宋体" w:hAnsi="宋体" w:eastAsia="宋体" w:cs="宋体"/>
                <w:color w:val="000000"/>
                <w:sz w:val="18"/>
                <w:szCs w:val="18"/>
              </w:rPr>
              <w:t>单位</w:t>
            </w:r>
          </w:p>
        </w:tc>
        <w:tc>
          <w:tcPr>
            <w:tcW w:w="568"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pPr>
              <w:pStyle w:val="13"/>
              <w:widowControl/>
              <w:spacing w:beforeAutospacing="0" w:afterAutospacing="0" w:line="300" w:lineRule="atLeast"/>
              <w:jc w:val="center"/>
            </w:pPr>
            <w:r>
              <w:rPr>
                <w:rStyle w:val="17"/>
                <w:rFonts w:hint="eastAsia" w:ascii="宋体" w:hAnsi="宋体" w:eastAsia="宋体" w:cs="宋体"/>
                <w:color w:val="000000"/>
                <w:sz w:val="18"/>
                <w:szCs w:val="18"/>
              </w:rPr>
              <w:t>项目</w:t>
            </w:r>
          </w:p>
          <w:p>
            <w:pPr>
              <w:pStyle w:val="13"/>
              <w:widowControl/>
              <w:spacing w:beforeAutospacing="0" w:afterAutospacing="0" w:line="300" w:lineRule="atLeast"/>
              <w:jc w:val="center"/>
            </w:pPr>
            <w:r>
              <w:rPr>
                <w:rStyle w:val="17"/>
                <w:rFonts w:hint="eastAsia" w:ascii="宋体" w:hAnsi="宋体" w:eastAsia="宋体" w:cs="宋体"/>
                <w:color w:val="000000"/>
                <w:sz w:val="18"/>
                <w:szCs w:val="18"/>
              </w:rPr>
              <w:t>名称</w:t>
            </w:r>
          </w:p>
        </w:tc>
        <w:tc>
          <w:tcPr>
            <w:tcW w:w="476"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pPr>
              <w:pStyle w:val="13"/>
              <w:widowControl/>
              <w:spacing w:beforeAutospacing="0" w:afterAutospacing="0" w:line="300" w:lineRule="atLeast"/>
              <w:jc w:val="center"/>
            </w:pPr>
            <w:r>
              <w:rPr>
                <w:rStyle w:val="17"/>
                <w:rFonts w:hint="eastAsia" w:ascii="宋体" w:hAnsi="宋体" w:eastAsia="宋体" w:cs="宋体"/>
                <w:color w:val="000000"/>
                <w:sz w:val="18"/>
                <w:szCs w:val="18"/>
              </w:rPr>
              <w:t>建设</w:t>
            </w:r>
          </w:p>
          <w:p>
            <w:pPr>
              <w:pStyle w:val="13"/>
              <w:widowControl/>
              <w:spacing w:beforeAutospacing="0" w:afterAutospacing="0" w:line="300" w:lineRule="atLeast"/>
              <w:jc w:val="center"/>
            </w:pPr>
            <w:r>
              <w:rPr>
                <w:rStyle w:val="17"/>
                <w:rFonts w:hint="eastAsia" w:ascii="宋体" w:hAnsi="宋体" w:eastAsia="宋体" w:cs="宋体"/>
                <w:color w:val="000000"/>
                <w:sz w:val="18"/>
                <w:szCs w:val="18"/>
              </w:rPr>
              <w:t>地点</w:t>
            </w:r>
          </w:p>
        </w:tc>
        <w:tc>
          <w:tcPr>
            <w:tcW w:w="827"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pPr>
              <w:pStyle w:val="13"/>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环境影响评价机构</w:t>
            </w:r>
          </w:p>
        </w:tc>
        <w:tc>
          <w:tcPr>
            <w:tcW w:w="1007"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pPr>
              <w:pStyle w:val="13"/>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建设项目</w:t>
            </w:r>
          </w:p>
          <w:p>
            <w:pPr>
              <w:pStyle w:val="13"/>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概况</w:t>
            </w:r>
          </w:p>
        </w:tc>
        <w:tc>
          <w:tcPr>
            <w:tcW w:w="436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pPr>
              <w:pStyle w:val="13"/>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主要环境影响及预防或减轻不良环境影响的对策和措施</w:t>
            </w:r>
          </w:p>
        </w:tc>
      </w:tr>
      <w:tr>
        <w:tblPrEx>
          <w:tblCellMar>
            <w:top w:w="15" w:type="dxa"/>
            <w:left w:w="15" w:type="dxa"/>
            <w:bottom w:w="15" w:type="dxa"/>
            <w:right w:w="15" w:type="dxa"/>
          </w:tblCellMar>
        </w:tblPrEx>
        <w:trPr>
          <w:trHeight w:val="90" w:hRule="atLeast"/>
          <w:jc w:val="center"/>
        </w:trPr>
        <w:tc>
          <w:tcPr>
            <w:tcW w:w="444"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pPr>
              <w:pStyle w:val="13"/>
              <w:widowControl/>
              <w:shd w:val="clear" w:color="auto" w:fill="FFFFFF"/>
              <w:spacing w:before="75" w:beforeAutospacing="0" w:after="75" w:afterAutospacing="0"/>
              <w:jc w:val="center"/>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1.</w:t>
            </w:r>
          </w:p>
        </w:tc>
        <w:tc>
          <w:tcPr>
            <w:tcW w:w="430"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pPr>
              <w:pStyle w:val="13"/>
              <w:widowControl/>
              <w:shd w:val="clear" w:color="auto" w:fill="FFFFFF"/>
              <w:spacing w:before="75" w:beforeAutospacing="0" w:after="75" w:afterAutospacing="0"/>
              <w:jc w:val="center"/>
              <w:rPr>
                <w:rFonts w:ascii="宋体" w:hAnsi="宋体" w:eastAsia="宋体" w:cs="宋体"/>
                <w:color w:val="000000"/>
                <w:sz w:val="21"/>
                <w:szCs w:val="21"/>
                <w:shd w:val="clear" w:color="auto" w:fill="FFFFFF"/>
              </w:rPr>
            </w:pPr>
            <w:r>
              <w:rPr>
                <w:rFonts w:hint="eastAsia" w:ascii="宋体" w:hAnsi="宋体" w:eastAsia="宋体" w:cs="宋体"/>
                <w:i w:val="0"/>
                <w:iCs w:val="0"/>
                <w:caps w:val="0"/>
                <w:color w:val="000000"/>
                <w:spacing w:val="0"/>
                <w:sz w:val="21"/>
                <w:szCs w:val="21"/>
              </w:rPr>
              <w:t>河南胜安塑业有限公司</w:t>
            </w:r>
          </w:p>
        </w:tc>
        <w:tc>
          <w:tcPr>
            <w:tcW w:w="568"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pPr>
              <w:pStyle w:val="13"/>
              <w:widowControl/>
              <w:shd w:val="clear" w:color="auto" w:fill="FFFFFF"/>
              <w:spacing w:before="75" w:beforeAutospacing="0" w:after="75" w:afterAutospacing="0"/>
              <w:jc w:val="center"/>
              <w:rPr>
                <w:rFonts w:ascii="宋体" w:hAnsi="宋体" w:eastAsia="宋体" w:cs="宋体"/>
                <w:color w:val="000000"/>
                <w:sz w:val="21"/>
                <w:szCs w:val="21"/>
                <w:shd w:val="clear" w:color="auto" w:fill="FFFFFF"/>
              </w:rPr>
            </w:pPr>
            <w:r>
              <w:rPr>
                <w:rFonts w:hint="eastAsia" w:ascii="宋体" w:hAnsi="宋体" w:eastAsia="宋体" w:cs="宋体"/>
                <w:i w:val="0"/>
                <w:iCs w:val="0"/>
                <w:caps w:val="0"/>
                <w:color w:val="000000"/>
                <w:spacing w:val="0"/>
                <w:sz w:val="21"/>
                <w:szCs w:val="21"/>
              </w:rPr>
              <w:t>年加</w:t>
            </w:r>
            <w:bookmarkStart w:id="0" w:name="_GoBack"/>
            <w:bookmarkEnd w:id="0"/>
            <w:r>
              <w:rPr>
                <w:rFonts w:hint="eastAsia" w:ascii="宋体" w:hAnsi="宋体" w:eastAsia="宋体" w:cs="宋体"/>
                <w:i w:val="0"/>
                <w:iCs w:val="0"/>
                <w:caps w:val="0"/>
                <w:color w:val="000000"/>
                <w:spacing w:val="0"/>
                <w:sz w:val="21"/>
                <w:szCs w:val="21"/>
              </w:rPr>
              <w:t>工3600吨环保型低烟无卤电缆辅料建设项目</w:t>
            </w:r>
          </w:p>
        </w:tc>
        <w:tc>
          <w:tcPr>
            <w:tcW w:w="476"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pPr>
              <w:pStyle w:val="13"/>
              <w:widowControl/>
              <w:shd w:val="clear" w:color="auto" w:fill="FFFFFF"/>
              <w:spacing w:before="75" w:beforeAutospacing="0" w:after="75" w:afterAutospacing="0"/>
              <w:jc w:val="center"/>
              <w:rPr>
                <w:rFonts w:ascii="宋体" w:hAnsi="宋体" w:eastAsia="宋体" w:cs="宋体"/>
                <w:color w:val="000000"/>
                <w:sz w:val="21"/>
                <w:szCs w:val="21"/>
                <w:shd w:val="clear" w:color="auto" w:fill="FFFFFF"/>
              </w:rPr>
            </w:pPr>
            <w:r>
              <w:rPr>
                <w:rFonts w:hint="eastAsia" w:ascii="宋体" w:hAnsi="宋体" w:eastAsia="宋体" w:cs="宋体"/>
                <w:i w:val="0"/>
                <w:iCs w:val="0"/>
                <w:caps w:val="0"/>
                <w:color w:val="000000"/>
                <w:spacing w:val="0"/>
                <w:sz w:val="21"/>
                <w:szCs w:val="21"/>
              </w:rPr>
              <w:t>河南省安阳市滑县四间房镇大吕庄村166号</w:t>
            </w:r>
          </w:p>
        </w:tc>
        <w:tc>
          <w:tcPr>
            <w:tcW w:w="827"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pPr>
              <w:pStyle w:val="13"/>
              <w:widowControl/>
              <w:shd w:val="clear" w:color="auto" w:fill="FFFFFF"/>
              <w:spacing w:before="75" w:beforeAutospacing="0" w:after="75" w:afterAutospacing="0"/>
              <w:jc w:val="center"/>
              <w:rPr>
                <w:rFonts w:ascii="宋体" w:hAnsi="宋体" w:eastAsia="宋体" w:cs="宋体"/>
                <w:color w:val="000000"/>
                <w:sz w:val="21"/>
                <w:szCs w:val="21"/>
                <w:shd w:val="clear" w:color="auto" w:fill="FFFFFF"/>
              </w:rPr>
            </w:pPr>
            <w:r>
              <w:rPr>
                <w:rFonts w:hint="default" w:ascii="宋体" w:hAnsi="宋体" w:eastAsia="宋体" w:cs="宋体"/>
                <w:i w:val="0"/>
                <w:iCs w:val="0"/>
                <w:caps w:val="0"/>
                <w:color w:val="000000"/>
                <w:spacing w:val="0"/>
                <w:sz w:val="21"/>
                <w:szCs w:val="21"/>
                <w:lang w:val="en-US" w:eastAsia="zh-CN"/>
              </w:rPr>
              <w:t>河南广咨环保科技有限公司</w:t>
            </w:r>
          </w:p>
        </w:tc>
        <w:tc>
          <w:tcPr>
            <w:tcW w:w="1007"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pPr>
              <w:pStyle w:val="13"/>
              <w:widowControl/>
              <w:shd w:val="clear" w:color="auto" w:fill="FFFFFF"/>
              <w:spacing w:before="75" w:beforeAutospacing="0" w:after="75" w:afterAutospacing="0"/>
              <w:jc w:val="center"/>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占地面积为1333平方米，总投资200万元，环保投资25.5万元。</w:t>
            </w:r>
          </w:p>
        </w:tc>
        <w:tc>
          <w:tcPr>
            <w:tcW w:w="4363"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pPr>
              <w:pStyle w:val="13"/>
              <w:widowControl/>
              <w:shd w:val="clear" w:color="auto" w:fill="FFFFFF"/>
              <w:spacing w:before="75" w:beforeAutospacing="0" w:after="75" w:afterAutospacing="0"/>
              <w:ind w:firstLine="420" w:firstLineChars="200"/>
              <w:jc w:val="lef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1. 废气：计量、投料、破碎工序二次密闭，废气经集气罩收集由覆膜滤料除尘器处理通过15m高排气筒排放；密炼、熔融挤出、分切（热切）工序二次密闭，废气经集气罩收集由“UV光氧催化+活性炭吸附”处理通过15m高排气筒排放。废气排放须满足《大气污染物综合排放标准》（GB16297-1996）表2二级标准要求、《合成树脂工业污染物排放标准》（GB31572-2015）表5标准要求、《河南省重污染天气通用行业应急减排措施制定技术指南（2021年修订版）》中塑料制品行业A级要求、《挥发性有机物无组织排放控制标准》（GB37822-2019）限值要求、《安阳市2019年工业大气污染治理5个专项实施方案》（安环攻坚办〔2019〕196号）要求及《关于全省开展工业企业挥发性有机物专项治理工作中排放建议值的通知》（豫环攻坚办〔2017〕162号）要求。</w:t>
            </w:r>
          </w:p>
          <w:p>
            <w:pPr>
              <w:pStyle w:val="13"/>
              <w:widowControl/>
              <w:shd w:val="clear" w:color="auto" w:fill="FFFFFF"/>
              <w:spacing w:before="75" w:beforeAutospacing="0" w:after="75" w:afterAutospacing="0"/>
              <w:ind w:firstLine="420" w:firstLineChars="200"/>
              <w:jc w:val="lef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2.废水：冷却水经循环水池（45m³）收集后循环使用定期更换，更换废水用于厂区及生产车间洒水抑尘，不外排；生活废水经化粪池（5m³）处理后由建设单位清掏肥田。</w:t>
            </w:r>
          </w:p>
          <w:p>
            <w:pPr>
              <w:pStyle w:val="13"/>
              <w:widowControl/>
              <w:shd w:val="clear" w:color="auto" w:fill="FFFFFF"/>
              <w:spacing w:before="75" w:beforeAutospacing="0" w:after="75" w:afterAutospacing="0"/>
              <w:ind w:firstLine="420" w:firstLineChars="200"/>
              <w:jc w:val="lef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3.噪声：经采取在密炼机、挤出机、喂料机、风冷机、破碎机及风机等设备上安装减振垫、厂房隔声、距离衰减等措施后，厂界噪声排放须满足《工业企业厂界环境噪声排放标准》（GB12348-2008）2类标准限值。</w:t>
            </w:r>
          </w:p>
          <w:p>
            <w:pPr>
              <w:pStyle w:val="13"/>
              <w:widowControl/>
              <w:shd w:val="clear" w:color="auto" w:fill="FFFFFF"/>
              <w:spacing w:before="75" w:beforeAutospacing="0" w:after="75" w:afterAutospacing="0"/>
              <w:ind w:firstLine="420" w:firstLineChars="200"/>
              <w:jc w:val="left"/>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4.固体废物：废包装材料、除尘器收尘灰、挤出废料、废减震垫、废UV灯管收集后暂存于15㎡一般工业固废暂存间，分类处置；废活性炭、废液压油暂存于10㎡危险废物暂存间，定期交由有资质单位处置；生活垃圾经垃圾桶收集后，交环卫部门统一处理。一般固体废物暂存应满足《一般工业固体废物贮存和填埋污染控制标准》（GB18599 -2020）要求，危险废物暂存应满足《危险废物贮存污染控制标准》（GB18597-2023）要求。</w:t>
            </w:r>
          </w:p>
        </w:tc>
      </w:tr>
      <w:tr>
        <w:tblPrEx>
          <w:tblCellMar>
            <w:top w:w="15" w:type="dxa"/>
            <w:left w:w="15" w:type="dxa"/>
            <w:bottom w:w="15" w:type="dxa"/>
            <w:right w:w="15" w:type="dxa"/>
          </w:tblCellMar>
        </w:tblPrEx>
        <w:trPr>
          <w:trHeight w:val="90" w:hRule="atLeast"/>
          <w:jc w:val="center"/>
        </w:trPr>
        <w:tc>
          <w:tcPr>
            <w:tcW w:w="444"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pPr>
              <w:pStyle w:val="13"/>
              <w:widowControl/>
              <w:shd w:val="clear" w:color="auto" w:fill="FFFFFF"/>
              <w:spacing w:before="75" w:beforeAutospacing="0" w:after="75" w:afterAutospacing="0"/>
              <w:jc w:val="center"/>
              <w:rPr>
                <w:rFonts w:hint="eastAsia"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2</w:t>
            </w:r>
          </w:p>
        </w:tc>
        <w:tc>
          <w:tcPr>
            <w:tcW w:w="430"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pPr>
              <w:pStyle w:val="13"/>
              <w:widowControl/>
              <w:shd w:val="clear" w:color="auto" w:fill="FFFFFF"/>
              <w:spacing w:before="75" w:beforeAutospacing="0" w:after="75" w:afterAutospacing="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河南嘉信塑胶有限公司</w:t>
            </w:r>
          </w:p>
        </w:tc>
        <w:tc>
          <w:tcPr>
            <w:tcW w:w="568"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pPr>
              <w:pStyle w:val="13"/>
              <w:widowControl/>
              <w:shd w:val="clear" w:color="auto" w:fill="FFFFFF"/>
              <w:spacing w:before="75" w:beforeAutospacing="0" w:after="75" w:afterAutospacing="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年生产销售管材1500吨项目</w:t>
            </w:r>
          </w:p>
        </w:tc>
        <w:tc>
          <w:tcPr>
            <w:tcW w:w="476"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pPr>
              <w:pStyle w:val="13"/>
              <w:widowControl/>
              <w:shd w:val="clear" w:color="auto" w:fill="FFFFFF"/>
              <w:spacing w:before="75" w:beforeAutospacing="0" w:after="75" w:afterAutospacing="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河南省安阳市滑县王庄镇窦庄路东50米</w:t>
            </w:r>
          </w:p>
        </w:tc>
        <w:tc>
          <w:tcPr>
            <w:tcW w:w="827"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pPr>
              <w:pStyle w:val="13"/>
              <w:widowControl/>
              <w:shd w:val="clear" w:color="auto" w:fill="FFFFFF"/>
              <w:spacing w:before="75" w:beforeAutospacing="0" w:after="75" w:afterAutospacing="0"/>
              <w:jc w:val="center"/>
              <w:rPr>
                <w:rFonts w:hint="default" w:ascii="宋体" w:hAnsi="宋体" w:eastAsia="宋体" w:cs="宋体"/>
                <w:i w:val="0"/>
                <w:iCs w:val="0"/>
                <w:caps w:val="0"/>
                <w:color w:val="000000"/>
                <w:spacing w:val="0"/>
                <w:sz w:val="21"/>
                <w:szCs w:val="21"/>
                <w:lang w:val="en-US" w:eastAsia="zh-CN"/>
              </w:rPr>
            </w:pPr>
            <w:r>
              <w:rPr>
                <w:rFonts w:hint="default" w:ascii="宋体" w:hAnsi="宋体" w:eastAsia="宋体" w:cs="宋体"/>
                <w:i w:val="0"/>
                <w:iCs w:val="0"/>
                <w:caps w:val="0"/>
                <w:color w:val="000000"/>
                <w:spacing w:val="0"/>
                <w:sz w:val="21"/>
                <w:szCs w:val="21"/>
                <w:lang w:val="en-US" w:eastAsia="zh-CN"/>
              </w:rPr>
              <w:t>河南万明环保咨询有限公司</w:t>
            </w:r>
          </w:p>
        </w:tc>
        <w:tc>
          <w:tcPr>
            <w:tcW w:w="1007"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pPr>
              <w:pStyle w:val="13"/>
              <w:widowControl/>
              <w:shd w:val="clear" w:color="auto" w:fill="FFFFFF"/>
              <w:spacing w:before="75" w:beforeAutospacing="0" w:after="75" w:afterAutospacing="0"/>
              <w:jc w:val="center"/>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占地面积为20000平方米，总投资100万元，环保投资9.3万元。</w:t>
            </w:r>
          </w:p>
        </w:tc>
        <w:tc>
          <w:tcPr>
            <w:tcW w:w="4363"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pPr>
              <w:pStyle w:val="13"/>
              <w:widowControl/>
              <w:shd w:val="clear" w:color="auto" w:fill="FFFFFF"/>
              <w:spacing w:before="75" w:beforeAutospacing="0" w:after="75" w:afterAutospacing="0"/>
              <w:ind w:firstLine="420" w:firstLineChars="200"/>
              <w:jc w:val="lef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1. 废气：投料、破碎、磨粉、筛分等工序二次密闭后，废气经集气罩收集由覆膜滤料袋式除尘器处理通过15m高排气筒排放；挤出、扩口、造粒工序二次密闭，废气经集气罩收集由“UV光氧催化装置+活性炭吸附装置”处理后通过15m高排气筒排放。废气排放须满足《大气污染物综合排放标准》（GB16297-1996）表2二级标准要求、《合成树脂工业污染物排放标准》（GB31572-2015）表5及表9标准要求、《河南省重污染天气通用行业应急减排措施制定技术指南（2021年修订版）》中塑料制品行业A级要求、《挥发性有机物无组织排放控制标准》（GB37822-2019）限值要求、《安阳市2019年工业大气污染治理5个专项实施方案》（安环攻坚办〔2019〕196号）要求及《关于全省开展工业企业挥发性有机物专项治理工作中排放建议值的通知》（豫环攻坚办〔2017〕162号）要求。</w:t>
            </w:r>
          </w:p>
          <w:p>
            <w:pPr>
              <w:pStyle w:val="13"/>
              <w:widowControl/>
              <w:shd w:val="clear" w:color="auto" w:fill="FFFFFF"/>
              <w:spacing w:before="75" w:beforeAutospacing="0" w:after="75" w:afterAutospacing="0"/>
              <w:ind w:firstLine="420" w:firstLineChars="200"/>
              <w:jc w:val="lef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2. 废水：冷却水经循环水池（40m³）收集后循环使用，不外排；生活废水经化粪池（5m³）处理后由建设单位定期清掏用于肥田。</w:t>
            </w:r>
          </w:p>
          <w:p>
            <w:pPr>
              <w:pStyle w:val="13"/>
              <w:widowControl/>
              <w:shd w:val="clear" w:color="auto" w:fill="FFFFFF"/>
              <w:spacing w:before="75" w:beforeAutospacing="0" w:after="75" w:afterAutospacing="0"/>
              <w:ind w:firstLine="420" w:firstLineChars="200"/>
              <w:jc w:val="lef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3. 噪声：经采取在挤出机、切割机、造粒机、破碎机、磨粉机等设备上安装减振垫、厂房隔声等措施后，厂界噪声排放须满足《工业企业厂界环境噪声排放标准》（GB12348-2008）2类标准限值。</w:t>
            </w:r>
          </w:p>
          <w:p>
            <w:pPr>
              <w:pStyle w:val="13"/>
              <w:widowControl/>
              <w:shd w:val="clear" w:color="auto" w:fill="FFFFFF"/>
              <w:spacing w:before="75" w:beforeAutospacing="0" w:after="75" w:afterAutospacing="0"/>
              <w:ind w:firstLine="420" w:firstLineChars="200"/>
              <w:jc w:val="lef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4. 固体废物：废包装袋、除尘器收尘灰、车间粉尘、废边角料、不合格产品收集后暂存于10㎡一般工业固废暂存间，分类处置；废活性炭、废UV灯管、废液压油暂存于10㎡危险废物暂存间，定期交由有资质单位处置；生活垃圾经垃圾桶收集后，交环卫部门统一处理。一般固体废物暂存应满足《一般工业固体废物贮存和填埋污染控制标准》（GB18599 -2020）要求，危险废物暂存应满足《危险废物贮存污染控制标准》（GB18597-2023）要求。</w:t>
            </w:r>
          </w:p>
        </w:tc>
      </w:tr>
    </w:tbl>
    <w:p>
      <w:pPr>
        <w:pStyle w:val="13"/>
        <w:widowControl/>
        <w:spacing w:beforeAutospacing="0" w:afterAutospacing="0" w:line="300" w:lineRule="atLeast"/>
        <w:jc w:val="center"/>
        <w:rPr>
          <w:rFonts w:ascii="Times New Roman" w:hAnsi="Times New Roman"/>
          <w:color w:val="00000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sans-serif">
    <w:altName w:val="Segoe Print"/>
    <w:panose1 w:val="00000000000000000000"/>
    <w:charset w:val="00"/>
    <w:family w:val="auto"/>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12"/>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BjYTBhZThlNzU1YzE4MTAxZTVkY2IyYzEzZGQxMDYifQ=="/>
  </w:docVars>
  <w:rsids>
    <w:rsidRoot w:val="00D553BD"/>
    <w:rsid w:val="00051C04"/>
    <w:rsid w:val="000934E9"/>
    <w:rsid w:val="000C13E5"/>
    <w:rsid w:val="00190B8B"/>
    <w:rsid w:val="001C2837"/>
    <w:rsid w:val="00272D6F"/>
    <w:rsid w:val="0027701D"/>
    <w:rsid w:val="002D40B0"/>
    <w:rsid w:val="00346272"/>
    <w:rsid w:val="0034687D"/>
    <w:rsid w:val="00351DEE"/>
    <w:rsid w:val="00462F9C"/>
    <w:rsid w:val="005227EA"/>
    <w:rsid w:val="00612AF7"/>
    <w:rsid w:val="007F6C56"/>
    <w:rsid w:val="007F7B44"/>
    <w:rsid w:val="00854859"/>
    <w:rsid w:val="00896DDB"/>
    <w:rsid w:val="008A276F"/>
    <w:rsid w:val="00B101CB"/>
    <w:rsid w:val="00B21E60"/>
    <w:rsid w:val="00B72CC9"/>
    <w:rsid w:val="00C53645"/>
    <w:rsid w:val="00CE3621"/>
    <w:rsid w:val="00D379D0"/>
    <w:rsid w:val="00D553BD"/>
    <w:rsid w:val="00D93271"/>
    <w:rsid w:val="00EB48B5"/>
    <w:rsid w:val="00ED0B9D"/>
    <w:rsid w:val="00FA45AC"/>
    <w:rsid w:val="00FD244D"/>
    <w:rsid w:val="00FE67F2"/>
    <w:rsid w:val="02404C41"/>
    <w:rsid w:val="037979A5"/>
    <w:rsid w:val="038504C9"/>
    <w:rsid w:val="03873C23"/>
    <w:rsid w:val="04FB30BC"/>
    <w:rsid w:val="07ED20B3"/>
    <w:rsid w:val="092257C6"/>
    <w:rsid w:val="09E6605D"/>
    <w:rsid w:val="146E4CDC"/>
    <w:rsid w:val="15E0285F"/>
    <w:rsid w:val="235C7FA9"/>
    <w:rsid w:val="23645B24"/>
    <w:rsid w:val="25F1587E"/>
    <w:rsid w:val="26B1249E"/>
    <w:rsid w:val="2A1F758A"/>
    <w:rsid w:val="2ADD44ED"/>
    <w:rsid w:val="383B30F1"/>
    <w:rsid w:val="39B45B2A"/>
    <w:rsid w:val="3A25474B"/>
    <w:rsid w:val="3B0E64B4"/>
    <w:rsid w:val="3FAE1904"/>
    <w:rsid w:val="448464B5"/>
    <w:rsid w:val="44E636BD"/>
    <w:rsid w:val="45E22BAD"/>
    <w:rsid w:val="462B687C"/>
    <w:rsid w:val="47A4392B"/>
    <w:rsid w:val="4DB91C07"/>
    <w:rsid w:val="506B2B73"/>
    <w:rsid w:val="51C957E0"/>
    <w:rsid w:val="53A05E55"/>
    <w:rsid w:val="54B54F21"/>
    <w:rsid w:val="55F6436B"/>
    <w:rsid w:val="56E408B3"/>
    <w:rsid w:val="5DC27445"/>
    <w:rsid w:val="5F014F59"/>
    <w:rsid w:val="6223167F"/>
    <w:rsid w:val="67B107C7"/>
    <w:rsid w:val="68DD6317"/>
    <w:rsid w:val="6A074AD5"/>
    <w:rsid w:val="6AFD4C47"/>
    <w:rsid w:val="6B6D6225"/>
    <w:rsid w:val="71A7138E"/>
    <w:rsid w:val="727B7718"/>
    <w:rsid w:val="73257025"/>
    <w:rsid w:val="747A220B"/>
    <w:rsid w:val="770A2EAE"/>
    <w:rsid w:val="78E76149"/>
    <w:rsid w:val="79F92000"/>
    <w:rsid w:val="7A760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spacing w:beforeAutospacing="1" w:afterAutospacing="1"/>
      <w:jc w:val="center"/>
      <w:outlineLvl w:val="0"/>
    </w:pPr>
    <w:rPr>
      <w:b/>
      <w:kern w:val="44"/>
      <w:sz w:val="44"/>
    </w:rPr>
  </w:style>
  <w:style w:type="paragraph" w:styleId="6">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unhideWhenUsed/>
    <w:qFormat/>
    <w:uiPriority w:val="99"/>
    <w:pPr>
      <w:autoSpaceDE w:val="0"/>
      <w:autoSpaceDN w:val="0"/>
    </w:pPr>
    <w:rPr>
      <w:rFonts w:hint="eastAsia" w:ascii="仿宋_GB2312" w:hAnsi="仿宋_GB2312" w:eastAsia="仿宋_GB2312" w:cs="Times New Roman"/>
      <w:color w:val="000000"/>
      <w:sz w:val="24"/>
    </w:rPr>
  </w:style>
  <w:style w:type="paragraph" w:customStyle="1" w:styleId="3">
    <w:name w:val="纯文本1"/>
    <w:basedOn w:val="1"/>
    <w:qFormat/>
    <w:uiPriority w:val="0"/>
    <w:pPr>
      <w:adjustRightInd w:val="0"/>
    </w:pPr>
    <w:rPr>
      <w:rFonts w:ascii="宋体" w:hAnsi="Courier New"/>
    </w:rPr>
  </w:style>
  <w:style w:type="paragraph" w:styleId="4">
    <w:name w:val="index 5"/>
    <w:basedOn w:val="1"/>
    <w:next w:val="1"/>
    <w:semiHidden/>
    <w:qFormat/>
    <w:uiPriority w:val="0"/>
    <w:pPr>
      <w:ind w:left="1680"/>
    </w:pPr>
    <w:rPr>
      <w:rFonts w:eastAsia="Times New Roman"/>
      <w:sz w:val="32"/>
    </w:rPr>
  </w:style>
  <w:style w:type="paragraph" w:styleId="7">
    <w:name w:val="Body Text"/>
    <w:basedOn w:val="1"/>
    <w:next w:val="1"/>
    <w:qFormat/>
    <w:uiPriority w:val="0"/>
    <w:rPr>
      <w:b/>
      <w:bCs/>
      <w:sz w:val="24"/>
    </w:rPr>
  </w:style>
  <w:style w:type="paragraph" w:styleId="8">
    <w:name w:val="Body Text Indent"/>
    <w:basedOn w:val="1"/>
    <w:next w:val="1"/>
    <w:qFormat/>
    <w:uiPriority w:val="0"/>
    <w:pPr>
      <w:ind w:left="420" w:leftChars="200"/>
    </w:pPr>
  </w:style>
  <w:style w:type="paragraph" w:styleId="9">
    <w:name w:val="Block Text"/>
    <w:basedOn w:val="1"/>
    <w:next w:val="1"/>
    <w:qFormat/>
    <w:uiPriority w:val="0"/>
    <w:pPr>
      <w:spacing w:line="320" w:lineRule="exact"/>
      <w:ind w:left="113" w:right="113"/>
      <w:jc w:val="center"/>
    </w:pPr>
    <w:rPr>
      <w:b/>
      <w:sz w:val="13"/>
      <w:szCs w:val="15"/>
    </w:rPr>
  </w:style>
  <w:style w:type="paragraph" w:styleId="10">
    <w:name w:val="footer"/>
    <w:basedOn w:val="1"/>
    <w:link w:val="21"/>
    <w:qFormat/>
    <w:uiPriority w:val="0"/>
    <w:pPr>
      <w:tabs>
        <w:tab w:val="center" w:pos="4153"/>
        <w:tab w:val="right" w:pos="8306"/>
      </w:tabs>
      <w:snapToGrid w:val="0"/>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99"/>
    <w:pPr>
      <w:numPr>
        <w:ilvl w:val="0"/>
        <w:numId w:val="1"/>
      </w:numPr>
      <w:spacing w:beforeLines="50" w:line="336" w:lineRule="auto"/>
      <w:ind w:left="0" w:firstLine="0"/>
    </w:pPr>
    <w:rPr>
      <w:rFonts w:ascii="Times New Roman" w:hAnsi="Times New Roman" w:eastAsia="仿宋_GB2312" w:cs="Times New Roman"/>
      <w:kern w:val="0"/>
      <w:lang w:val="en-GB" w:eastAsia="en-US"/>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2"/>
    <w:basedOn w:val="8"/>
    <w:next w:val="1"/>
    <w:qFormat/>
    <w:uiPriority w:val="0"/>
    <w:pPr>
      <w:ind w:firstLine="200" w:firstLineChars="200"/>
    </w:pPr>
    <w:rPr>
      <w:szCs w:val="21"/>
    </w:rPr>
  </w:style>
  <w:style w:type="character" w:styleId="17">
    <w:name w:val="Strong"/>
    <w:basedOn w:val="16"/>
    <w:qFormat/>
    <w:uiPriority w:val="0"/>
    <w:rPr>
      <w:b/>
    </w:rPr>
  </w:style>
  <w:style w:type="paragraph" w:customStyle="1" w:styleId="18">
    <w:name w:val="UserStyle_0"/>
    <w:next w:val="19"/>
    <w:qFormat/>
    <w:uiPriority w:val="0"/>
    <w:pPr>
      <w:textAlignment w:val="baseline"/>
    </w:pPr>
    <w:rPr>
      <w:rFonts w:ascii="Calibri" w:hAnsi="Calibri" w:eastAsia="宋体" w:cs="Times New Roman"/>
      <w:color w:val="000000"/>
      <w:sz w:val="24"/>
      <w:szCs w:val="24"/>
      <w:lang w:val="en-US" w:eastAsia="zh-CN" w:bidi="ar-SA"/>
    </w:rPr>
  </w:style>
  <w:style w:type="paragraph" w:customStyle="1" w:styleId="19">
    <w:name w:val="Index5"/>
    <w:basedOn w:val="1"/>
    <w:next w:val="1"/>
    <w:semiHidden/>
    <w:qFormat/>
    <w:uiPriority w:val="0"/>
    <w:pPr>
      <w:widowControl/>
      <w:ind w:left="1680"/>
      <w:textAlignment w:val="baseline"/>
    </w:pPr>
    <w:rPr>
      <w:rFonts w:ascii="Malgun Gothic" w:hAnsi="Malgun Gothic" w:eastAsia="Times New Roman"/>
      <w:sz w:val="32"/>
    </w:rPr>
  </w:style>
  <w:style w:type="character" w:customStyle="1" w:styleId="20">
    <w:name w:val="页眉 Char"/>
    <w:basedOn w:val="16"/>
    <w:link w:val="11"/>
    <w:qFormat/>
    <w:uiPriority w:val="0"/>
    <w:rPr>
      <w:rFonts w:asciiTheme="minorHAnsi" w:hAnsiTheme="minorHAnsi" w:eastAsiaTheme="minorEastAsia" w:cstheme="minorBidi"/>
      <w:kern w:val="2"/>
      <w:sz w:val="18"/>
      <w:szCs w:val="18"/>
    </w:rPr>
  </w:style>
  <w:style w:type="character" w:customStyle="1" w:styleId="21">
    <w:name w:val="页脚 Char"/>
    <w:basedOn w:val="16"/>
    <w:link w:val="10"/>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1636</Words>
  <Characters>1830</Characters>
  <Lines>13</Lines>
  <Paragraphs>3</Paragraphs>
  <TotalTime>0</TotalTime>
  <ScaleCrop>false</ScaleCrop>
  <LinksUpToDate>false</LinksUpToDate>
  <CharactersWithSpaces>1848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大卫</cp:lastModifiedBy>
  <dcterms:modified xsi:type="dcterms:W3CDTF">2023-11-30T08:11:37Z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2442E59EC95F4279B8CC2AFF1E21D2E9</vt:lpwstr>
  </property>
</Properties>
</file>